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DEE" w:rsidRPr="00435D23" w:rsidRDefault="008B5DEE" w:rsidP="00596201">
      <w:pPr>
        <w:rPr>
          <w:rFonts w:asciiTheme="minorHAnsi" w:hAnsiTheme="minorHAnsi" w:cstheme="minorHAnsi"/>
          <w:b/>
          <w:bCs/>
          <w:sz w:val="18"/>
          <w:szCs w:val="18"/>
        </w:rPr>
      </w:pPr>
      <w:bookmarkStart w:id="0" w:name="_GoBack"/>
      <w:bookmarkEnd w:id="0"/>
    </w:p>
    <w:p w:rsidR="00596201" w:rsidRPr="00435D23" w:rsidRDefault="00435D23" w:rsidP="00596201">
      <w:pPr>
        <w:rPr>
          <w:rFonts w:asciiTheme="minorHAnsi" w:hAnsiTheme="minorHAnsi" w:cstheme="minorHAnsi"/>
          <w:b/>
          <w:spacing w:val="60"/>
          <w:sz w:val="18"/>
          <w:szCs w:val="18"/>
        </w:rPr>
      </w:pPr>
      <w:r w:rsidRPr="00435D23">
        <w:rPr>
          <w:rFonts w:asciiTheme="minorHAnsi" w:hAnsiTheme="minorHAnsi" w:cstheme="minorHAnsi"/>
          <w:noProof/>
        </w:rPr>
        <w:drawing>
          <wp:anchor distT="0" distB="0" distL="114300" distR="114300" simplePos="0" relativeHeight="251672576" behindDoc="0" locked="0" layoutInCell="1" allowOverlap="1" wp14:anchorId="14CD21AB" wp14:editId="1C915EB0">
            <wp:simplePos x="0" y="0"/>
            <wp:positionH relativeFrom="column">
              <wp:posOffset>-262890</wp:posOffset>
            </wp:positionH>
            <wp:positionV relativeFrom="paragraph">
              <wp:posOffset>3175</wp:posOffset>
            </wp:positionV>
            <wp:extent cx="1078230" cy="733425"/>
            <wp:effectExtent l="19050" t="0" r="7620" b="0"/>
            <wp:wrapTight wrapText="bothSides">
              <wp:wrapPolygon edited="0">
                <wp:start x="-382" y="0"/>
                <wp:lineTo x="-382" y="21319"/>
                <wp:lineTo x="21753" y="21319"/>
                <wp:lineTo x="21753" y="0"/>
                <wp:lineTo x="-382" y="0"/>
              </wp:wrapPolygon>
            </wp:wrapTight>
            <wp:docPr id="3" name="Picture 0" descr="CMS Logo - 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 Logo - gray.jpg"/>
                    <pic:cNvPicPr/>
                  </pic:nvPicPr>
                  <pic:blipFill>
                    <a:blip r:embed="rId7" cstate="print"/>
                    <a:stretch>
                      <a:fillRect/>
                    </a:stretch>
                  </pic:blipFill>
                  <pic:spPr>
                    <a:xfrm>
                      <a:off x="0" y="0"/>
                      <a:ext cx="1078230" cy="733425"/>
                    </a:xfrm>
                    <a:prstGeom prst="rect">
                      <a:avLst/>
                    </a:prstGeom>
                  </pic:spPr>
                </pic:pic>
              </a:graphicData>
            </a:graphic>
          </wp:anchor>
        </w:drawing>
      </w:r>
    </w:p>
    <w:p w:rsidR="00596201" w:rsidRPr="00435D23" w:rsidRDefault="00435D23" w:rsidP="00596201">
      <w:pPr>
        <w:tabs>
          <w:tab w:val="left" w:pos="2400"/>
        </w:tabs>
        <w:rPr>
          <w:rFonts w:asciiTheme="minorHAnsi" w:hAnsiTheme="minorHAnsi" w:cstheme="minorHAnsi"/>
          <w:b/>
          <w:bCs/>
          <w:sz w:val="24"/>
          <w:szCs w:val="24"/>
        </w:rPr>
      </w:pPr>
      <w:r w:rsidRPr="00435D23">
        <w:rPr>
          <w:rFonts w:asciiTheme="minorHAnsi" w:hAnsiTheme="minorHAnsi" w:cstheme="minorHAnsi"/>
          <w:b/>
          <w:bCs/>
          <w:sz w:val="28"/>
          <w:szCs w:val="28"/>
        </w:rPr>
        <w:t xml:space="preserve">Colquitz </w:t>
      </w:r>
      <w:r w:rsidR="00596201" w:rsidRPr="00435D23">
        <w:rPr>
          <w:rFonts w:asciiTheme="minorHAnsi" w:hAnsiTheme="minorHAnsi" w:cstheme="minorHAnsi"/>
          <w:b/>
          <w:bCs/>
          <w:sz w:val="28"/>
          <w:szCs w:val="28"/>
        </w:rPr>
        <w:t>Middle School</w:t>
      </w:r>
    </w:p>
    <w:p w:rsidR="00596201" w:rsidRPr="00435D23" w:rsidRDefault="00435D23" w:rsidP="00596201">
      <w:pPr>
        <w:tabs>
          <w:tab w:val="left" w:pos="2400"/>
        </w:tabs>
        <w:rPr>
          <w:rFonts w:asciiTheme="minorHAnsi" w:hAnsiTheme="minorHAnsi" w:cstheme="minorHAnsi"/>
          <w:b/>
          <w:bCs/>
          <w:sz w:val="24"/>
          <w:szCs w:val="24"/>
          <w:lang w:val="en-CA"/>
        </w:rPr>
      </w:pPr>
      <w:r w:rsidRPr="00435D23">
        <w:rPr>
          <w:rFonts w:asciiTheme="minorHAnsi" w:hAnsiTheme="minorHAnsi" w:cstheme="minorHAnsi"/>
          <w:b/>
          <w:bCs/>
          <w:sz w:val="24"/>
          <w:szCs w:val="24"/>
        </w:rPr>
        <w:t>505 Dumeresq St</w:t>
      </w:r>
      <w:r w:rsidR="00596201" w:rsidRPr="00435D23">
        <w:rPr>
          <w:rFonts w:asciiTheme="minorHAnsi" w:hAnsiTheme="minorHAnsi" w:cstheme="minorHAnsi"/>
          <w:b/>
          <w:bCs/>
          <w:sz w:val="24"/>
          <w:szCs w:val="24"/>
        </w:rPr>
        <w:t xml:space="preserve">, Victoria, B. C.  </w:t>
      </w:r>
      <w:r w:rsidRPr="00435D23">
        <w:rPr>
          <w:rFonts w:asciiTheme="minorHAnsi" w:hAnsiTheme="minorHAnsi" w:cstheme="minorHAnsi"/>
          <w:b/>
          <w:bCs/>
          <w:sz w:val="24"/>
          <w:szCs w:val="24"/>
          <w:lang w:val="en-CA"/>
        </w:rPr>
        <w:t>V8Z 1X3</w:t>
      </w:r>
    </w:p>
    <w:p w:rsidR="00596201" w:rsidRPr="00435D23" w:rsidRDefault="00596201" w:rsidP="00596201">
      <w:pPr>
        <w:tabs>
          <w:tab w:val="left" w:pos="2400"/>
        </w:tabs>
        <w:jc w:val="center"/>
        <w:rPr>
          <w:rFonts w:asciiTheme="minorHAnsi" w:hAnsiTheme="minorHAnsi" w:cstheme="minorHAnsi"/>
          <w:b/>
          <w:spacing w:val="60"/>
          <w:sz w:val="18"/>
          <w:szCs w:val="18"/>
          <w:lang w:val="en-CA"/>
        </w:rPr>
      </w:pPr>
    </w:p>
    <w:p w:rsidR="00596201" w:rsidRPr="00435D23" w:rsidRDefault="00DE19AF" w:rsidP="00596201">
      <w:pPr>
        <w:tabs>
          <w:tab w:val="left" w:pos="2400"/>
        </w:tabs>
        <w:spacing w:after="60"/>
        <w:ind w:right="-720"/>
        <w:rPr>
          <w:rFonts w:asciiTheme="minorHAnsi" w:hAnsiTheme="minorHAnsi" w:cstheme="minorHAnsi"/>
          <w:b/>
          <w:bCs/>
          <w:sz w:val="18"/>
          <w:szCs w:val="18"/>
          <w:lang w:val="en-CA"/>
        </w:rPr>
      </w:pPr>
      <w:r w:rsidRPr="00435D23">
        <w:rPr>
          <w:rFonts w:asciiTheme="minorHAnsi" w:hAnsiTheme="minorHAnsi" w:cstheme="minorHAnsi"/>
          <w:b/>
          <w:bCs/>
          <w:sz w:val="18"/>
          <w:szCs w:val="18"/>
          <w:lang w:val="en-CA"/>
        </w:rPr>
        <w:t xml:space="preserve">Principal:  </w:t>
      </w:r>
      <w:r w:rsidR="002E1EB7" w:rsidRPr="00435D23">
        <w:rPr>
          <w:rFonts w:asciiTheme="minorHAnsi" w:hAnsiTheme="minorHAnsi" w:cstheme="minorHAnsi"/>
          <w:b/>
          <w:bCs/>
          <w:sz w:val="18"/>
          <w:szCs w:val="18"/>
          <w:lang w:val="en-CA"/>
        </w:rPr>
        <w:t>Topher</w:t>
      </w:r>
      <w:r w:rsidR="00435D23" w:rsidRPr="00435D23">
        <w:rPr>
          <w:rFonts w:asciiTheme="minorHAnsi" w:hAnsiTheme="minorHAnsi" w:cstheme="minorHAnsi"/>
          <w:b/>
          <w:bCs/>
          <w:sz w:val="18"/>
          <w:szCs w:val="18"/>
          <w:lang w:val="en-CA"/>
        </w:rPr>
        <w:t xml:space="preserve"> </w:t>
      </w:r>
      <w:r w:rsidR="002E1EB7" w:rsidRPr="00435D23">
        <w:rPr>
          <w:rFonts w:asciiTheme="minorHAnsi" w:hAnsiTheme="minorHAnsi" w:cstheme="minorHAnsi"/>
          <w:b/>
          <w:bCs/>
          <w:sz w:val="18"/>
          <w:szCs w:val="18"/>
          <w:lang w:val="en-CA"/>
        </w:rPr>
        <w:t>Macintosh</w:t>
      </w:r>
      <w:r w:rsidR="00596201" w:rsidRPr="00435D23">
        <w:rPr>
          <w:rFonts w:asciiTheme="minorHAnsi" w:hAnsiTheme="minorHAnsi" w:cstheme="minorHAnsi"/>
          <w:b/>
          <w:bCs/>
          <w:sz w:val="18"/>
          <w:szCs w:val="18"/>
          <w:lang w:val="en-CA"/>
        </w:rPr>
        <w:t xml:space="preserve">       Vice Principal:  </w:t>
      </w:r>
      <w:r w:rsidR="002E1EB7" w:rsidRPr="00435D23">
        <w:rPr>
          <w:rFonts w:asciiTheme="minorHAnsi" w:hAnsiTheme="minorHAnsi" w:cstheme="minorHAnsi"/>
          <w:b/>
          <w:bCs/>
          <w:sz w:val="18"/>
          <w:szCs w:val="18"/>
          <w:lang w:val="en-CA"/>
        </w:rPr>
        <w:t>Sarah Elford</w:t>
      </w:r>
    </w:p>
    <w:p w:rsidR="008B5DEE" w:rsidRPr="00435D23" w:rsidRDefault="008B5DEE" w:rsidP="00596201">
      <w:pPr>
        <w:tabs>
          <w:tab w:val="left" w:pos="2400"/>
        </w:tabs>
        <w:spacing w:after="60"/>
        <w:ind w:right="-720"/>
        <w:rPr>
          <w:rFonts w:asciiTheme="minorHAnsi" w:hAnsiTheme="minorHAnsi" w:cstheme="minorHAnsi"/>
          <w:b/>
          <w:bCs/>
          <w:sz w:val="18"/>
          <w:szCs w:val="18"/>
          <w:lang w:val="en-CA"/>
        </w:rPr>
      </w:pPr>
    </w:p>
    <w:p w:rsidR="00596201" w:rsidRPr="00435D23" w:rsidRDefault="00435D23" w:rsidP="00596201">
      <w:pPr>
        <w:tabs>
          <w:tab w:val="left" w:pos="720"/>
          <w:tab w:val="left" w:pos="2640"/>
          <w:tab w:val="left" w:pos="5160"/>
          <w:tab w:val="left" w:pos="5280"/>
          <w:tab w:val="left" w:pos="7560"/>
          <w:tab w:val="left" w:pos="9360"/>
        </w:tabs>
        <w:ind w:right="-720"/>
        <w:rPr>
          <w:rFonts w:asciiTheme="minorHAnsi" w:hAnsiTheme="minorHAnsi" w:cstheme="minorHAnsi"/>
          <w:b/>
          <w:bCs/>
          <w:sz w:val="16"/>
          <w:szCs w:val="16"/>
          <w:lang w:val="fr-CA"/>
        </w:rPr>
      </w:pPr>
      <w:r w:rsidRPr="00435D23">
        <w:rPr>
          <w:rFonts w:asciiTheme="minorHAnsi" w:hAnsiTheme="minorHAnsi" w:cstheme="minorHAnsi"/>
          <w:b/>
          <w:bCs/>
          <w:sz w:val="16"/>
          <w:szCs w:val="16"/>
          <w:lang w:val="fr-CA"/>
        </w:rPr>
        <w:t>Phone: (250)  479-1678</w:t>
      </w:r>
      <w:r w:rsidR="00596201" w:rsidRPr="00435D23">
        <w:rPr>
          <w:rFonts w:asciiTheme="minorHAnsi" w:hAnsiTheme="minorHAnsi" w:cstheme="minorHAnsi"/>
          <w:b/>
          <w:bCs/>
          <w:sz w:val="16"/>
          <w:szCs w:val="16"/>
          <w:lang w:val="fr-CA"/>
        </w:rPr>
        <w:t xml:space="preserve">                </w:t>
      </w:r>
      <w:r w:rsidR="008B5DEE" w:rsidRPr="00435D23">
        <w:rPr>
          <w:rFonts w:asciiTheme="minorHAnsi" w:hAnsiTheme="minorHAnsi" w:cstheme="minorHAnsi"/>
          <w:b/>
          <w:bCs/>
          <w:sz w:val="16"/>
          <w:szCs w:val="16"/>
          <w:lang w:val="fr-CA"/>
        </w:rPr>
        <w:t>Ab</w:t>
      </w:r>
      <w:r w:rsidRPr="00435D23">
        <w:rPr>
          <w:rFonts w:asciiTheme="minorHAnsi" w:hAnsiTheme="minorHAnsi" w:cstheme="minorHAnsi"/>
          <w:b/>
          <w:bCs/>
          <w:sz w:val="16"/>
          <w:szCs w:val="16"/>
          <w:lang w:val="fr-CA"/>
        </w:rPr>
        <w:t>sent</w:t>
      </w:r>
      <w:r w:rsidR="00596201" w:rsidRPr="00435D23">
        <w:rPr>
          <w:rFonts w:asciiTheme="minorHAnsi" w:hAnsiTheme="minorHAnsi" w:cstheme="minorHAnsi"/>
          <w:b/>
          <w:bCs/>
          <w:sz w:val="16"/>
          <w:szCs w:val="16"/>
          <w:lang w:val="fr-CA"/>
        </w:rPr>
        <w:t xml:space="preserve"> Line: (250) </w:t>
      </w:r>
      <w:r w:rsidRPr="00435D23">
        <w:rPr>
          <w:rFonts w:asciiTheme="minorHAnsi" w:hAnsiTheme="minorHAnsi" w:cstheme="minorHAnsi"/>
          <w:b/>
          <w:bCs/>
          <w:sz w:val="16"/>
          <w:szCs w:val="16"/>
          <w:lang w:val="fr-CA"/>
        </w:rPr>
        <w:t>479-4313</w:t>
      </w:r>
      <w:r w:rsidR="00596201" w:rsidRPr="00435D23">
        <w:rPr>
          <w:rFonts w:asciiTheme="minorHAnsi" w:hAnsiTheme="minorHAnsi" w:cstheme="minorHAnsi"/>
          <w:b/>
          <w:bCs/>
          <w:sz w:val="16"/>
          <w:szCs w:val="16"/>
          <w:lang w:val="fr-CA"/>
        </w:rPr>
        <w:t xml:space="preserve">              </w:t>
      </w:r>
      <w:r w:rsidRPr="00435D23">
        <w:rPr>
          <w:rFonts w:asciiTheme="minorHAnsi" w:hAnsiTheme="minorHAnsi" w:cstheme="minorHAnsi"/>
          <w:b/>
          <w:bCs/>
          <w:sz w:val="16"/>
          <w:szCs w:val="16"/>
          <w:lang w:val="fr-CA"/>
        </w:rPr>
        <w:t>Fax : (250) 479-2752</w:t>
      </w:r>
      <w:r w:rsidR="00596201" w:rsidRPr="00435D23">
        <w:rPr>
          <w:rFonts w:asciiTheme="minorHAnsi" w:hAnsiTheme="minorHAnsi" w:cstheme="minorHAnsi"/>
          <w:b/>
          <w:bCs/>
          <w:sz w:val="16"/>
          <w:szCs w:val="16"/>
          <w:lang w:val="fr-CA"/>
        </w:rPr>
        <w:t xml:space="preserve">     </w:t>
      </w:r>
      <w:r w:rsidR="00D53E7A" w:rsidRPr="00435D23">
        <w:rPr>
          <w:rFonts w:asciiTheme="minorHAnsi" w:hAnsiTheme="minorHAnsi" w:cstheme="minorHAnsi"/>
          <w:b/>
          <w:bCs/>
          <w:sz w:val="16"/>
          <w:szCs w:val="16"/>
          <w:lang w:val="fr-CA"/>
        </w:rPr>
        <w:t>E</w:t>
      </w:r>
      <w:r w:rsidR="00596201" w:rsidRPr="00435D23">
        <w:rPr>
          <w:rFonts w:asciiTheme="minorHAnsi" w:hAnsiTheme="minorHAnsi" w:cstheme="minorHAnsi"/>
          <w:b/>
          <w:bCs/>
          <w:sz w:val="16"/>
          <w:szCs w:val="16"/>
          <w:lang w:val="fr-CA"/>
        </w:rPr>
        <w:t xml:space="preserve">-Mail:  </w:t>
      </w:r>
      <w:hyperlink r:id="rId8" w:history="1">
        <w:r w:rsidRPr="00435D23">
          <w:rPr>
            <w:rStyle w:val="Hyperlink"/>
            <w:rFonts w:asciiTheme="minorHAnsi" w:eastAsiaTheme="majorEastAsia" w:hAnsiTheme="minorHAnsi" w:cstheme="minorHAnsi"/>
            <w:b/>
            <w:bCs/>
            <w:sz w:val="16"/>
            <w:szCs w:val="16"/>
            <w:lang w:val="fr-CA"/>
          </w:rPr>
          <w:t>colquitz@sd61.bc.ca</w:t>
        </w:r>
      </w:hyperlink>
    </w:p>
    <w:p w:rsidR="00697B8D" w:rsidRPr="00435D23" w:rsidRDefault="0094171F" w:rsidP="00502276">
      <w:pPr>
        <w:rPr>
          <w:rFonts w:asciiTheme="minorHAnsi" w:hAnsiTheme="minorHAnsi" w:cstheme="minorHAnsi"/>
        </w:rPr>
      </w:pPr>
      <w:r w:rsidRPr="00435D23">
        <w:rPr>
          <w:rFonts w:asciiTheme="minorHAnsi" w:hAnsiTheme="minorHAnsi" w:cstheme="minorHAnsi"/>
          <w:noProof/>
          <w:sz w:val="24"/>
          <w:szCs w:val="24"/>
        </w:rPr>
        <mc:AlternateContent>
          <mc:Choice Requires="wps">
            <w:drawing>
              <wp:anchor distT="36576" distB="36576" distL="36576" distR="36576" simplePos="0" relativeHeight="251661312" behindDoc="0" locked="0" layoutInCell="1" allowOverlap="1">
                <wp:simplePos x="0" y="0"/>
                <wp:positionH relativeFrom="column">
                  <wp:posOffset>-1432560</wp:posOffset>
                </wp:positionH>
                <wp:positionV relativeFrom="paragraph">
                  <wp:posOffset>255905</wp:posOffset>
                </wp:positionV>
                <wp:extent cx="8503920" cy="7620"/>
                <wp:effectExtent l="0" t="19050" r="49530" b="495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03920" cy="7620"/>
                        </a:xfrm>
                        <a:prstGeom prst="line">
                          <a:avLst/>
                        </a:prstGeom>
                        <a:noFill/>
                        <a:ln w="57150" cmpd="thickThin">
                          <a:solidFill>
                            <a:srgbClr val="00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137ABA" id="Line 3" o:spid="_x0000_s1026" style="position:absolute;flip:y;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2.8pt,20.15pt" to="556.8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" strokecolor="#030" strokeweight="4.5pt">
                <v:stroke linestyle="thickThin"/>
                <v:shadow color="#ccc"/>
              </v:line>
            </w:pict>
          </mc:Fallback>
        </mc:AlternateContent>
      </w:r>
    </w:p>
    <w:p w:rsidR="00697B8D" w:rsidRPr="00435D23" w:rsidRDefault="00697B8D" w:rsidP="00787B20">
      <w:pPr>
        <w:rPr>
          <w:rFonts w:asciiTheme="minorHAnsi" w:hAnsiTheme="minorHAnsi" w:cstheme="minorHAnsi"/>
          <w:sz w:val="16"/>
          <w:szCs w:val="16"/>
        </w:rPr>
      </w:pPr>
    </w:p>
    <w:p w:rsidR="005E067F" w:rsidRPr="00435D23" w:rsidRDefault="005E067F" w:rsidP="00787B20">
      <w:pPr>
        <w:rPr>
          <w:rFonts w:asciiTheme="minorHAnsi" w:hAnsiTheme="minorHAnsi" w:cstheme="minorHAnsi"/>
          <w:sz w:val="16"/>
          <w:szCs w:val="16"/>
        </w:rPr>
      </w:pPr>
    </w:p>
    <w:p w:rsidR="00300A94" w:rsidRPr="00435D23" w:rsidRDefault="00300A94" w:rsidP="00300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Cs w:val="22"/>
        </w:rPr>
      </w:pPr>
    </w:p>
    <w:p w:rsidR="006B11D0" w:rsidRPr="00435D23" w:rsidRDefault="006B11D0" w:rsidP="00300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iCs/>
          <w:color w:val="0000FF"/>
          <w:sz w:val="36"/>
          <w:szCs w:val="36"/>
        </w:rPr>
      </w:pPr>
    </w:p>
    <w:p w:rsidR="00300A94" w:rsidRPr="00435D23" w:rsidRDefault="00300A94" w:rsidP="00300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iCs/>
          <w:color w:val="0000FF"/>
          <w:sz w:val="36"/>
          <w:szCs w:val="36"/>
        </w:rPr>
      </w:pPr>
      <w:r w:rsidRPr="00435D23">
        <w:rPr>
          <w:rFonts w:asciiTheme="minorHAnsi" w:hAnsiTheme="minorHAnsi" w:cstheme="minorHAnsi"/>
          <w:b/>
          <w:iCs/>
          <w:color w:val="0000FF"/>
          <w:sz w:val="36"/>
          <w:szCs w:val="36"/>
        </w:rPr>
        <w:t>Understanding the Term One Report Card</w:t>
      </w:r>
    </w:p>
    <w:p w:rsidR="006B11D0" w:rsidRPr="00435D23" w:rsidRDefault="006B11D0" w:rsidP="00300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sz w:val="36"/>
          <w:szCs w:val="36"/>
        </w:rPr>
      </w:pPr>
    </w:p>
    <w:p w:rsidR="006B11D0" w:rsidRPr="00435D23" w:rsidRDefault="006B11D0" w:rsidP="005E067F">
      <w:pPr>
        <w:spacing w:before="240" w:after="240"/>
        <w:rPr>
          <w:rFonts w:asciiTheme="minorHAnsi" w:hAnsiTheme="minorHAnsi" w:cstheme="minorHAnsi"/>
          <w:color w:val="000000"/>
        </w:rPr>
      </w:pPr>
      <w:r w:rsidRPr="00435D23">
        <w:rPr>
          <w:rFonts w:asciiTheme="minorHAnsi" w:hAnsiTheme="minorHAnsi" w:cstheme="minorHAnsi"/>
          <w:color w:val="000000"/>
        </w:rPr>
        <w:t>1</w:t>
      </w:r>
      <w:r w:rsidR="002E1EB7" w:rsidRPr="00435D23">
        <w:rPr>
          <w:rFonts w:asciiTheme="minorHAnsi" w:hAnsiTheme="minorHAnsi" w:cstheme="minorHAnsi"/>
          <w:color w:val="000000"/>
        </w:rPr>
        <w:t>5</w:t>
      </w:r>
      <w:r w:rsidRPr="00435D23">
        <w:rPr>
          <w:rFonts w:asciiTheme="minorHAnsi" w:hAnsiTheme="minorHAnsi" w:cstheme="minorHAnsi"/>
          <w:color w:val="000000"/>
        </w:rPr>
        <w:t xml:space="preserve"> December 202</w:t>
      </w:r>
      <w:r w:rsidR="002E1EB7" w:rsidRPr="00435D23">
        <w:rPr>
          <w:rFonts w:asciiTheme="minorHAnsi" w:hAnsiTheme="minorHAnsi" w:cstheme="minorHAnsi"/>
          <w:color w:val="000000"/>
        </w:rPr>
        <w:t>2</w:t>
      </w:r>
    </w:p>
    <w:p w:rsidR="006B11D0" w:rsidRPr="00435D23" w:rsidRDefault="006B11D0" w:rsidP="005E067F">
      <w:pPr>
        <w:spacing w:before="240" w:after="240"/>
        <w:rPr>
          <w:rFonts w:asciiTheme="minorHAnsi" w:hAnsiTheme="minorHAnsi" w:cstheme="minorHAnsi"/>
          <w:color w:val="000000"/>
        </w:rPr>
      </w:pPr>
      <w:r w:rsidRPr="00435D23">
        <w:rPr>
          <w:rFonts w:asciiTheme="minorHAnsi" w:hAnsiTheme="minorHAnsi" w:cstheme="minorHAnsi"/>
          <w:color w:val="000000"/>
        </w:rPr>
        <w:t>Dear Families,</w:t>
      </w:r>
    </w:p>
    <w:p w:rsidR="003E0AA8" w:rsidRPr="00435D23" w:rsidRDefault="003E0AA8" w:rsidP="003E0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Cs w:val="22"/>
        </w:rPr>
      </w:pPr>
      <w:r w:rsidRPr="00435D23">
        <w:rPr>
          <w:rFonts w:asciiTheme="minorHAnsi" w:hAnsiTheme="minorHAnsi" w:cstheme="minorHAnsi"/>
          <w:szCs w:val="22"/>
        </w:rPr>
        <w:t xml:space="preserve">What is the report card at Middle School? The report card is a formal document that provides a synthesis of everything that has occurred over the </w:t>
      </w:r>
      <w:r w:rsidR="00300A94" w:rsidRPr="00435D23">
        <w:rPr>
          <w:rFonts w:asciiTheme="minorHAnsi" w:hAnsiTheme="minorHAnsi" w:cstheme="minorHAnsi"/>
          <w:szCs w:val="22"/>
        </w:rPr>
        <w:t xml:space="preserve">term; it is a summary of all </w:t>
      </w:r>
      <w:r w:rsidRPr="00435D23">
        <w:rPr>
          <w:rFonts w:asciiTheme="minorHAnsi" w:hAnsiTheme="minorHAnsi" w:cstheme="minorHAnsi"/>
          <w:szCs w:val="22"/>
        </w:rPr>
        <w:t xml:space="preserve">the day-to-day class work and informal and formal assessments in each of the subject areas. </w:t>
      </w:r>
      <w:r w:rsidR="00C71D52" w:rsidRPr="00435D23">
        <w:rPr>
          <w:rFonts w:asciiTheme="minorHAnsi" w:hAnsiTheme="minorHAnsi" w:cstheme="minorHAnsi"/>
          <w:szCs w:val="22"/>
        </w:rPr>
        <w:t xml:space="preserve">Comments in the subject areas speak to what students know, can do and understand. </w:t>
      </w:r>
      <w:r w:rsidR="003A312A">
        <w:rPr>
          <w:rFonts w:asciiTheme="minorHAnsi" w:hAnsiTheme="minorHAnsi" w:cstheme="minorHAnsi"/>
          <w:szCs w:val="22"/>
        </w:rPr>
        <w:t>When</w:t>
      </w:r>
      <w:r w:rsidRPr="00435D23">
        <w:rPr>
          <w:rFonts w:asciiTheme="minorHAnsi" w:hAnsiTheme="minorHAnsi" w:cstheme="minorHAnsi"/>
          <w:szCs w:val="22"/>
        </w:rPr>
        <w:t xml:space="preserve"> reading the report card, please </w:t>
      </w:r>
      <w:r w:rsidR="00300A94" w:rsidRPr="00435D23">
        <w:rPr>
          <w:rFonts w:asciiTheme="minorHAnsi" w:hAnsiTheme="minorHAnsi" w:cstheme="minorHAnsi"/>
          <w:szCs w:val="22"/>
        </w:rPr>
        <w:t>refer to th</w:t>
      </w:r>
      <w:r w:rsidR="006B11D0" w:rsidRPr="00435D23">
        <w:rPr>
          <w:rFonts w:asciiTheme="minorHAnsi" w:hAnsiTheme="minorHAnsi" w:cstheme="minorHAnsi"/>
          <w:szCs w:val="22"/>
        </w:rPr>
        <w:t xml:space="preserve">e </w:t>
      </w:r>
      <w:r w:rsidRPr="00435D23">
        <w:rPr>
          <w:rFonts w:asciiTheme="minorHAnsi" w:hAnsiTheme="minorHAnsi" w:cstheme="minorHAnsi"/>
          <w:szCs w:val="22"/>
        </w:rPr>
        <w:t>descriptors on the report card cover sheet</w:t>
      </w:r>
      <w:r w:rsidR="00300A94" w:rsidRPr="00435D23">
        <w:rPr>
          <w:rFonts w:asciiTheme="minorHAnsi" w:hAnsiTheme="minorHAnsi" w:cstheme="minorHAnsi"/>
          <w:szCs w:val="22"/>
        </w:rPr>
        <w:t>.</w:t>
      </w:r>
    </w:p>
    <w:p w:rsidR="003E0AA8" w:rsidRPr="00435D23" w:rsidRDefault="003E0AA8" w:rsidP="003E0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Cs w:val="22"/>
        </w:rPr>
      </w:pPr>
    </w:p>
    <w:p w:rsidR="003E0AA8" w:rsidRPr="00435D23" w:rsidRDefault="00435D23" w:rsidP="003E0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Cs w:val="22"/>
        </w:rPr>
      </w:pPr>
      <w:r w:rsidRPr="00435D23">
        <w:rPr>
          <w:rFonts w:asciiTheme="minorHAnsi" w:hAnsiTheme="minorHAnsi" w:cstheme="minorHAnsi"/>
          <w:szCs w:val="22"/>
        </w:rPr>
        <w:t>Students’</w:t>
      </w:r>
      <w:r w:rsidR="003E0AA8" w:rsidRPr="00435D23">
        <w:rPr>
          <w:rFonts w:asciiTheme="minorHAnsi" w:hAnsiTheme="minorHAnsi" w:cstheme="minorHAnsi"/>
          <w:szCs w:val="22"/>
        </w:rPr>
        <w:t xml:space="preserve"> progress at differing rates; at times progress is rapid; at other times, it seems to plateau. Each student has his/he</w:t>
      </w:r>
      <w:r w:rsidR="00C71D52" w:rsidRPr="00435D23">
        <w:rPr>
          <w:rFonts w:asciiTheme="minorHAnsi" w:hAnsiTheme="minorHAnsi" w:cstheme="minorHAnsi"/>
          <w:szCs w:val="22"/>
        </w:rPr>
        <w:t>r</w:t>
      </w:r>
      <w:r w:rsidR="00300A94" w:rsidRPr="00435D23">
        <w:rPr>
          <w:rFonts w:asciiTheme="minorHAnsi" w:hAnsiTheme="minorHAnsi" w:cstheme="minorHAnsi"/>
          <w:szCs w:val="22"/>
        </w:rPr>
        <w:t>/thei</w:t>
      </w:r>
      <w:r w:rsidR="003E0AA8" w:rsidRPr="00435D23">
        <w:rPr>
          <w:rFonts w:asciiTheme="minorHAnsi" w:hAnsiTheme="minorHAnsi" w:cstheme="minorHAnsi"/>
          <w:szCs w:val="22"/>
        </w:rPr>
        <w:t xml:space="preserve">r own unique interests and areas of competence.  Progress may vary from one subject to another and students may be more successful in one area than another area. Progress is often based on three key factors: work and learning habits, attitude and effort. These factors are identified in the Advisory Teacher Comments section of the report. This section on the report card provides essential information about your youth’s performance at school. </w:t>
      </w:r>
    </w:p>
    <w:p w:rsidR="006B11D0" w:rsidRPr="00435D23" w:rsidRDefault="006B11D0" w:rsidP="003E0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Cs w:val="22"/>
        </w:rPr>
      </w:pPr>
    </w:p>
    <w:p w:rsidR="00B0643F" w:rsidRPr="00435D23" w:rsidRDefault="00B0643F" w:rsidP="003E0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Cs w:val="22"/>
        </w:rPr>
      </w:pPr>
      <w:r w:rsidRPr="00435D23">
        <w:rPr>
          <w:rFonts w:asciiTheme="minorHAnsi" w:hAnsiTheme="minorHAnsi" w:cstheme="minorHAnsi"/>
          <w:b/>
          <w:i/>
          <w:iCs/>
          <w:color w:val="0000FF"/>
        </w:rPr>
        <w:t>What is Proficiency Scale Reporting?</w:t>
      </w:r>
    </w:p>
    <w:p w:rsidR="005E067F" w:rsidRPr="00435D23" w:rsidRDefault="002E1EB7" w:rsidP="005E067F">
      <w:pPr>
        <w:spacing w:before="240" w:after="240"/>
        <w:rPr>
          <w:rFonts w:asciiTheme="minorHAnsi" w:hAnsiTheme="minorHAnsi" w:cstheme="minorHAnsi"/>
          <w:sz w:val="24"/>
          <w:szCs w:val="24"/>
        </w:rPr>
      </w:pPr>
      <w:r w:rsidRPr="00435D23">
        <w:rPr>
          <w:rFonts w:asciiTheme="minorHAnsi" w:hAnsiTheme="minorHAnsi" w:cstheme="minorHAnsi"/>
          <w:color w:val="000000"/>
        </w:rPr>
        <w:t>Colquitz Middle School</w:t>
      </w:r>
      <w:r w:rsidR="005E067F" w:rsidRPr="00435D23">
        <w:rPr>
          <w:rFonts w:asciiTheme="minorHAnsi" w:hAnsiTheme="minorHAnsi" w:cstheme="minorHAnsi"/>
          <w:color w:val="000000"/>
        </w:rPr>
        <w:t xml:space="preserve"> </w:t>
      </w:r>
      <w:r w:rsidR="003E0AA8" w:rsidRPr="00435D23">
        <w:rPr>
          <w:rFonts w:asciiTheme="minorHAnsi" w:hAnsiTheme="minorHAnsi" w:cstheme="minorHAnsi"/>
          <w:color w:val="000000"/>
        </w:rPr>
        <w:t>is</w:t>
      </w:r>
      <w:r w:rsidR="005E067F" w:rsidRPr="00435D23">
        <w:rPr>
          <w:rFonts w:asciiTheme="minorHAnsi" w:hAnsiTheme="minorHAnsi" w:cstheme="minorHAnsi"/>
          <w:color w:val="000000"/>
        </w:rPr>
        <w:t xml:space="preserve"> involved in piloting a provincial initiative for the 202</w:t>
      </w:r>
      <w:r w:rsidRPr="00435D23">
        <w:rPr>
          <w:rFonts w:asciiTheme="minorHAnsi" w:hAnsiTheme="minorHAnsi" w:cstheme="minorHAnsi"/>
          <w:color w:val="000000"/>
        </w:rPr>
        <w:t>2</w:t>
      </w:r>
      <w:r w:rsidR="005E067F" w:rsidRPr="00435D23">
        <w:rPr>
          <w:rFonts w:asciiTheme="minorHAnsi" w:hAnsiTheme="minorHAnsi" w:cstheme="minorHAnsi"/>
          <w:color w:val="000000"/>
        </w:rPr>
        <w:t>-202</w:t>
      </w:r>
      <w:r w:rsidRPr="00435D23">
        <w:rPr>
          <w:rFonts w:asciiTheme="minorHAnsi" w:hAnsiTheme="minorHAnsi" w:cstheme="minorHAnsi"/>
          <w:color w:val="000000"/>
        </w:rPr>
        <w:t>3</w:t>
      </w:r>
      <w:r w:rsidR="005E067F" w:rsidRPr="00435D23">
        <w:rPr>
          <w:rFonts w:asciiTheme="minorHAnsi" w:hAnsiTheme="minorHAnsi" w:cstheme="minorHAnsi"/>
          <w:color w:val="000000"/>
        </w:rPr>
        <w:t xml:space="preserve"> school year </w:t>
      </w:r>
      <w:r w:rsidR="003E0AA8" w:rsidRPr="00435D23">
        <w:rPr>
          <w:rFonts w:asciiTheme="minorHAnsi" w:hAnsiTheme="minorHAnsi" w:cstheme="minorHAnsi"/>
          <w:color w:val="000000"/>
        </w:rPr>
        <w:t>where</w:t>
      </w:r>
      <w:r w:rsidR="005E067F" w:rsidRPr="00435D23">
        <w:rPr>
          <w:rFonts w:asciiTheme="minorHAnsi" w:hAnsiTheme="minorHAnsi" w:cstheme="minorHAnsi"/>
          <w:color w:val="000000"/>
        </w:rPr>
        <w:t xml:space="preserve"> all classroom teachers </w:t>
      </w:r>
      <w:r w:rsidR="003E0AA8" w:rsidRPr="00435D23">
        <w:rPr>
          <w:rFonts w:asciiTheme="minorHAnsi" w:hAnsiTheme="minorHAnsi" w:cstheme="minorHAnsi"/>
          <w:color w:val="000000"/>
        </w:rPr>
        <w:t>have begun to use</w:t>
      </w:r>
      <w:r w:rsidR="005E067F" w:rsidRPr="00435D23">
        <w:rPr>
          <w:rFonts w:asciiTheme="minorHAnsi" w:hAnsiTheme="minorHAnsi" w:cstheme="minorHAnsi"/>
          <w:color w:val="000000"/>
        </w:rPr>
        <w:t xml:space="preserve"> </w:t>
      </w:r>
      <w:r w:rsidR="005E067F" w:rsidRPr="00435D23">
        <w:rPr>
          <w:rFonts w:asciiTheme="minorHAnsi" w:hAnsiTheme="minorHAnsi" w:cstheme="minorHAnsi"/>
          <w:b/>
          <w:i/>
          <w:color w:val="000000"/>
        </w:rPr>
        <w:t>Proficiency Scales</w:t>
      </w:r>
      <w:r w:rsidR="003E0AA8" w:rsidRPr="00435D23">
        <w:rPr>
          <w:rFonts w:asciiTheme="minorHAnsi" w:hAnsiTheme="minorHAnsi" w:cstheme="minorHAnsi"/>
          <w:color w:val="000000"/>
        </w:rPr>
        <w:t>, instead of letter grades</w:t>
      </w:r>
      <w:r w:rsidR="005E067F" w:rsidRPr="00435D23">
        <w:rPr>
          <w:rFonts w:asciiTheme="minorHAnsi" w:hAnsiTheme="minorHAnsi" w:cstheme="minorHAnsi"/>
          <w:color w:val="000000"/>
        </w:rPr>
        <w:t xml:space="preserve"> to communicate student learning.  A change in </w:t>
      </w:r>
      <w:r w:rsidR="003E0AA8" w:rsidRPr="00435D23">
        <w:rPr>
          <w:rFonts w:asciiTheme="minorHAnsi" w:hAnsiTheme="minorHAnsi" w:cstheme="minorHAnsi"/>
          <w:color w:val="000000"/>
        </w:rPr>
        <w:t xml:space="preserve">this </w:t>
      </w:r>
      <w:r w:rsidR="005E067F" w:rsidRPr="00435D23">
        <w:rPr>
          <w:rFonts w:asciiTheme="minorHAnsi" w:hAnsiTheme="minorHAnsi" w:cstheme="minorHAnsi"/>
          <w:color w:val="000000"/>
        </w:rPr>
        <w:t>reporting practice can be seen across the province, as school districts work to align themselves with the Ministry of Education’s reporting policy and with BC’s curriculum. We anticipate that by the 202</w:t>
      </w:r>
      <w:r w:rsidRPr="00435D23">
        <w:rPr>
          <w:rFonts w:asciiTheme="minorHAnsi" w:hAnsiTheme="minorHAnsi" w:cstheme="minorHAnsi"/>
          <w:color w:val="000000"/>
        </w:rPr>
        <w:t>3</w:t>
      </w:r>
      <w:r w:rsidR="005E067F" w:rsidRPr="00435D23">
        <w:rPr>
          <w:rFonts w:asciiTheme="minorHAnsi" w:hAnsiTheme="minorHAnsi" w:cstheme="minorHAnsi"/>
          <w:color w:val="000000"/>
        </w:rPr>
        <w:t>-202</w:t>
      </w:r>
      <w:r w:rsidRPr="00435D23">
        <w:rPr>
          <w:rFonts w:asciiTheme="minorHAnsi" w:hAnsiTheme="minorHAnsi" w:cstheme="minorHAnsi"/>
          <w:color w:val="000000"/>
        </w:rPr>
        <w:t>4</w:t>
      </w:r>
      <w:r w:rsidR="005E067F" w:rsidRPr="00435D23">
        <w:rPr>
          <w:rFonts w:asciiTheme="minorHAnsi" w:hAnsiTheme="minorHAnsi" w:cstheme="minorHAnsi"/>
          <w:color w:val="000000"/>
        </w:rPr>
        <w:t xml:space="preserve"> school year, all schools </w:t>
      </w:r>
      <w:r w:rsidR="00DF1A86" w:rsidRPr="00435D23">
        <w:rPr>
          <w:rFonts w:asciiTheme="minorHAnsi" w:hAnsiTheme="minorHAnsi" w:cstheme="minorHAnsi"/>
          <w:color w:val="000000"/>
        </w:rPr>
        <w:t>across the province</w:t>
      </w:r>
      <w:r w:rsidR="005E067F" w:rsidRPr="00435D23">
        <w:rPr>
          <w:rFonts w:asciiTheme="minorHAnsi" w:hAnsiTheme="minorHAnsi" w:cstheme="minorHAnsi"/>
          <w:color w:val="000000"/>
        </w:rPr>
        <w:t xml:space="preserve"> will be using the </w:t>
      </w:r>
      <w:r w:rsidR="005E067F" w:rsidRPr="00435D23">
        <w:rPr>
          <w:rFonts w:asciiTheme="minorHAnsi" w:hAnsiTheme="minorHAnsi" w:cstheme="minorHAnsi"/>
          <w:b/>
          <w:i/>
          <w:color w:val="000000"/>
        </w:rPr>
        <w:t>Proficiency Scales</w:t>
      </w:r>
      <w:r w:rsidR="005E067F" w:rsidRPr="00435D23">
        <w:rPr>
          <w:rFonts w:asciiTheme="minorHAnsi" w:hAnsiTheme="minorHAnsi" w:cstheme="minorHAnsi"/>
          <w:color w:val="000000"/>
        </w:rPr>
        <w:t>.</w:t>
      </w:r>
    </w:p>
    <w:p w:rsidR="005E067F" w:rsidRPr="00435D23" w:rsidRDefault="005E067F" w:rsidP="005E067F">
      <w:pPr>
        <w:spacing w:before="240" w:after="240"/>
        <w:ind w:left="-810" w:hanging="810"/>
        <w:rPr>
          <w:rFonts w:asciiTheme="minorHAnsi" w:hAnsiTheme="minorHAnsi" w:cstheme="minorHAnsi"/>
          <w:b/>
          <w:sz w:val="24"/>
          <w:szCs w:val="24"/>
        </w:rPr>
      </w:pPr>
      <w:r w:rsidRPr="00435D23">
        <w:rPr>
          <w:rFonts w:asciiTheme="minorHAnsi" w:hAnsiTheme="minorHAnsi" w:cstheme="minorHAnsi"/>
          <w:i/>
          <w:iCs/>
          <w:color w:val="000000"/>
        </w:rPr>
        <w:t>   </w:t>
      </w:r>
      <w:r w:rsidRPr="00435D23">
        <w:rPr>
          <w:rFonts w:asciiTheme="minorHAnsi" w:hAnsiTheme="minorHAnsi" w:cstheme="minorHAnsi"/>
          <w:i/>
          <w:iCs/>
          <w:color w:val="0000FF"/>
        </w:rPr>
        <w:t> </w:t>
      </w:r>
      <w:r w:rsidRPr="00435D23">
        <w:rPr>
          <w:rFonts w:asciiTheme="minorHAnsi" w:hAnsiTheme="minorHAnsi" w:cstheme="minorHAnsi"/>
          <w:i/>
          <w:iCs/>
          <w:color w:val="0000FF"/>
        </w:rPr>
        <w:tab/>
      </w:r>
      <w:r w:rsidRPr="00435D23">
        <w:rPr>
          <w:rFonts w:asciiTheme="minorHAnsi" w:hAnsiTheme="minorHAnsi" w:cstheme="minorHAnsi"/>
          <w:i/>
          <w:iCs/>
          <w:color w:val="0000FF"/>
        </w:rPr>
        <w:tab/>
      </w:r>
      <w:r w:rsidRPr="00435D23">
        <w:rPr>
          <w:rFonts w:asciiTheme="minorHAnsi" w:hAnsiTheme="minorHAnsi" w:cstheme="minorHAnsi"/>
          <w:i/>
          <w:iCs/>
          <w:color w:val="0000FF"/>
        </w:rPr>
        <w:tab/>
      </w:r>
      <w:r w:rsidRPr="00435D23">
        <w:rPr>
          <w:rFonts w:asciiTheme="minorHAnsi" w:hAnsiTheme="minorHAnsi" w:cstheme="minorHAnsi"/>
          <w:i/>
          <w:iCs/>
          <w:color w:val="0000FF"/>
        </w:rPr>
        <w:tab/>
      </w:r>
      <w:r w:rsidRPr="00435D23">
        <w:rPr>
          <w:rFonts w:asciiTheme="minorHAnsi" w:hAnsiTheme="minorHAnsi" w:cstheme="minorHAnsi"/>
          <w:i/>
          <w:iCs/>
          <w:color w:val="0000FF"/>
        </w:rPr>
        <w:tab/>
      </w:r>
      <w:r w:rsidRPr="00435D23">
        <w:rPr>
          <w:rFonts w:asciiTheme="minorHAnsi" w:hAnsiTheme="minorHAnsi" w:cstheme="minorHAnsi"/>
          <w:i/>
          <w:iCs/>
          <w:color w:val="0000FF"/>
        </w:rPr>
        <w:tab/>
      </w:r>
      <w:r w:rsidRPr="00435D23">
        <w:rPr>
          <w:rFonts w:asciiTheme="minorHAnsi" w:hAnsiTheme="minorHAnsi" w:cstheme="minorHAnsi"/>
          <w:i/>
          <w:iCs/>
          <w:color w:val="0000FF"/>
        </w:rPr>
        <w:tab/>
        <w:t xml:space="preserve">            </w:t>
      </w:r>
      <w:r w:rsidRPr="00435D23">
        <w:rPr>
          <w:rFonts w:asciiTheme="minorHAnsi" w:hAnsiTheme="minorHAnsi" w:cstheme="minorHAnsi"/>
          <w:b/>
          <w:i/>
          <w:iCs/>
          <w:color w:val="0000FF"/>
        </w:rPr>
        <w:t>Why the Shift?</w:t>
      </w:r>
    </w:p>
    <w:p w:rsidR="005E067F" w:rsidRPr="00435D23" w:rsidRDefault="005E067F" w:rsidP="005E067F">
      <w:pPr>
        <w:spacing w:before="240" w:after="240"/>
        <w:rPr>
          <w:rFonts w:asciiTheme="minorHAnsi" w:hAnsiTheme="minorHAnsi" w:cstheme="minorHAnsi"/>
          <w:color w:val="000000" w:themeColor="text1"/>
          <w:shd w:val="clear" w:color="auto" w:fill="FFFFFF"/>
        </w:rPr>
      </w:pPr>
      <w:r w:rsidRPr="00435D23">
        <w:rPr>
          <w:rFonts w:asciiTheme="minorHAnsi" w:hAnsiTheme="minorHAnsi" w:cstheme="minorHAnsi"/>
          <w:b/>
          <w:i/>
          <w:color w:val="000000"/>
        </w:rPr>
        <w:t>Proficiency Scales</w:t>
      </w:r>
      <w:r w:rsidRPr="00435D23">
        <w:rPr>
          <w:rFonts w:asciiTheme="minorHAnsi" w:hAnsiTheme="minorHAnsi" w:cstheme="minorHAnsi"/>
          <w:color w:val="000000"/>
        </w:rPr>
        <w:t xml:space="preserve"> are based on communicating and describing each student’s growth and progression along a continuum of learning. All reports will continue to reflect strengths, areas for improvement and ways to deepen </w:t>
      </w:r>
      <w:r w:rsidRPr="00435D23">
        <w:rPr>
          <w:rFonts w:asciiTheme="minorHAnsi" w:hAnsiTheme="minorHAnsi" w:cstheme="minorHAnsi"/>
          <w:color w:val="000000" w:themeColor="text1"/>
        </w:rPr>
        <w:t xml:space="preserve">learning. </w:t>
      </w:r>
      <w:r w:rsidRPr="00435D23">
        <w:rPr>
          <w:rFonts w:asciiTheme="minorHAnsi" w:hAnsiTheme="minorHAnsi" w:cstheme="minorHAnsi"/>
          <w:color w:val="000000" w:themeColor="text1"/>
          <w:shd w:val="clear" w:color="auto" w:fill="FFFFFF"/>
        </w:rPr>
        <w:t xml:space="preserve">Research is clear that traditional letter grades signal the </w:t>
      </w:r>
      <w:r w:rsidRPr="00435D23">
        <w:rPr>
          <w:rFonts w:asciiTheme="minorHAnsi" w:hAnsiTheme="minorHAnsi" w:cstheme="minorHAnsi"/>
          <w:i/>
          <w:color w:val="000000" w:themeColor="text1"/>
          <w:shd w:val="clear" w:color="auto" w:fill="FFFFFF"/>
        </w:rPr>
        <w:t>end of learning</w:t>
      </w:r>
      <w:r w:rsidRPr="00435D23">
        <w:rPr>
          <w:rFonts w:asciiTheme="minorHAnsi" w:hAnsiTheme="minorHAnsi" w:cstheme="minorHAnsi"/>
          <w:color w:val="000000" w:themeColor="text1"/>
          <w:shd w:val="clear" w:color="auto" w:fill="FFFFFF"/>
        </w:rPr>
        <w:t xml:space="preserve"> by suggesting that a particular subje</w:t>
      </w:r>
      <w:r w:rsidR="00DF1A86" w:rsidRPr="00435D23">
        <w:rPr>
          <w:rFonts w:asciiTheme="minorHAnsi" w:hAnsiTheme="minorHAnsi" w:cstheme="minorHAnsi"/>
          <w:color w:val="000000" w:themeColor="text1"/>
          <w:shd w:val="clear" w:color="auto" w:fill="FFFFFF"/>
        </w:rPr>
        <w:t>ct is mastered or completed. However,</w:t>
      </w:r>
      <w:r w:rsidRPr="00435D23">
        <w:rPr>
          <w:rFonts w:asciiTheme="minorHAnsi" w:hAnsiTheme="minorHAnsi" w:cstheme="minorHAnsi"/>
          <w:color w:val="000000" w:themeColor="text1"/>
          <w:shd w:val="clear" w:color="auto" w:fill="FFFFFF"/>
        </w:rPr>
        <w:t xml:space="preserve"> l</w:t>
      </w:r>
      <w:r w:rsidR="00235D18" w:rsidRPr="00435D23">
        <w:rPr>
          <w:rFonts w:asciiTheme="minorHAnsi" w:hAnsiTheme="minorHAnsi" w:cstheme="minorHAnsi"/>
          <w:color w:val="000000" w:themeColor="text1"/>
          <w:shd w:val="clear" w:color="auto" w:fill="FFFFFF"/>
        </w:rPr>
        <w:t>earning is a continuous process</w:t>
      </w:r>
      <w:r w:rsidRPr="00435D23">
        <w:rPr>
          <w:rFonts w:asciiTheme="minorHAnsi" w:hAnsiTheme="minorHAnsi" w:cstheme="minorHAnsi"/>
          <w:color w:val="000000" w:themeColor="text1"/>
          <w:shd w:val="clear" w:color="auto" w:fill="FFFFFF"/>
        </w:rPr>
        <w:t xml:space="preserve">. This </w:t>
      </w:r>
      <w:r w:rsidR="00DF1A86" w:rsidRPr="00435D23">
        <w:rPr>
          <w:rFonts w:asciiTheme="minorHAnsi" w:hAnsiTheme="minorHAnsi" w:cstheme="minorHAnsi"/>
          <w:color w:val="000000" w:themeColor="text1"/>
          <w:shd w:val="clear" w:color="auto" w:fill="FFFFFF"/>
        </w:rPr>
        <w:t xml:space="preserve">proficiency </w:t>
      </w:r>
      <w:r w:rsidRPr="00435D23">
        <w:rPr>
          <w:rFonts w:asciiTheme="minorHAnsi" w:hAnsiTheme="minorHAnsi" w:cstheme="minorHAnsi"/>
          <w:color w:val="000000" w:themeColor="text1"/>
          <w:shd w:val="clear" w:color="auto" w:fill="FFFFFF"/>
        </w:rPr>
        <w:t xml:space="preserve">model fosters a growth mindset for students, empowering confidence that our abilities will continue to </w:t>
      </w:r>
      <w:r w:rsidR="00B0643F" w:rsidRPr="00435D23">
        <w:rPr>
          <w:rFonts w:asciiTheme="minorHAnsi" w:hAnsiTheme="minorHAnsi" w:cstheme="minorHAnsi"/>
          <w:color w:val="000000" w:themeColor="text1"/>
          <w:shd w:val="clear" w:color="auto" w:fill="FFFFFF"/>
        </w:rPr>
        <w:t xml:space="preserve">develop with hard work, effort </w:t>
      </w:r>
      <w:r w:rsidRPr="00435D23">
        <w:rPr>
          <w:rFonts w:asciiTheme="minorHAnsi" w:hAnsiTheme="minorHAnsi" w:cstheme="minorHAnsi"/>
          <w:color w:val="000000" w:themeColor="text1"/>
          <w:shd w:val="clear" w:color="auto" w:fill="FFFFFF"/>
        </w:rPr>
        <w:t>and determination.</w:t>
      </w:r>
    </w:p>
    <w:tbl>
      <w:tblPr>
        <w:tblStyle w:val="TableGrid"/>
        <w:tblpPr w:leftFromText="180" w:rightFromText="180" w:vertAnchor="text" w:horzAnchor="margin" w:tblpY="-14"/>
        <w:tblW w:w="0" w:type="auto"/>
        <w:tblLook w:val="04A0" w:firstRow="1" w:lastRow="0" w:firstColumn="1" w:lastColumn="0" w:noHBand="0" w:noVBand="1"/>
      </w:tblPr>
      <w:tblGrid>
        <w:gridCol w:w="1795"/>
        <w:gridCol w:w="2017"/>
        <w:gridCol w:w="1158"/>
        <w:gridCol w:w="2786"/>
        <w:gridCol w:w="2746"/>
      </w:tblGrid>
      <w:tr w:rsidR="00926500" w:rsidRPr="00435D23" w:rsidTr="005315EE">
        <w:trPr>
          <w:trHeight w:val="485"/>
        </w:trPr>
        <w:tc>
          <w:tcPr>
            <w:tcW w:w="1795" w:type="dxa"/>
            <w:vMerge w:val="restart"/>
            <w:shd w:val="clear" w:color="auto" w:fill="1F497D" w:themeFill="text2"/>
          </w:tcPr>
          <w:p w:rsidR="00926500" w:rsidRPr="00435D23" w:rsidRDefault="00926500" w:rsidP="00926500">
            <w:pPr>
              <w:jc w:val="center"/>
              <w:rPr>
                <w:rFonts w:asciiTheme="minorHAnsi" w:hAnsiTheme="minorHAnsi" w:cstheme="minorHAnsi"/>
                <w:b/>
                <w:color w:val="FFFFFF" w:themeColor="background1"/>
                <w:sz w:val="32"/>
                <w:szCs w:val="32"/>
              </w:rPr>
            </w:pPr>
          </w:p>
          <w:p w:rsidR="00926500" w:rsidRPr="00435D23" w:rsidRDefault="00926500" w:rsidP="00926500">
            <w:pPr>
              <w:jc w:val="center"/>
              <w:rPr>
                <w:rFonts w:asciiTheme="minorHAnsi" w:hAnsiTheme="minorHAnsi" w:cstheme="minorHAnsi"/>
                <w:b/>
                <w:color w:val="FFFFFF" w:themeColor="background1"/>
                <w:sz w:val="32"/>
                <w:szCs w:val="32"/>
              </w:rPr>
            </w:pPr>
          </w:p>
          <w:p w:rsidR="00926500" w:rsidRPr="00435D23" w:rsidRDefault="00926500" w:rsidP="00926500">
            <w:pPr>
              <w:jc w:val="center"/>
              <w:rPr>
                <w:rFonts w:asciiTheme="minorHAnsi" w:hAnsiTheme="minorHAnsi" w:cstheme="minorHAnsi"/>
                <w:b/>
                <w:color w:val="FFFFFF" w:themeColor="background1"/>
                <w:sz w:val="32"/>
                <w:szCs w:val="32"/>
              </w:rPr>
            </w:pPr>
          </w:p>
          <w:p w:rsidR="00926500" w:rsidRPr="00435D23" w:rsidRDefault="00926500" w:rsidP="00926500">
            <w:pPr>
              <w:jc w:val="center"/>
              <w:rPr>
                <w:rFonts w:asciiTheme="minorHAnsi" w:hAnsiTheme="minorHAnsi" w:cstheme="minorHAnsi"/>
                <w:b/>
                <w:sz w:val="32"/>
                <w:szCs w:val="32"/>
              </w:rPr>
            </w:pPr>
            <w:r w:rsidRPr="00435D23">
              <w:rPr>
                <w:rFonts w:asciiTheme="minorHAnsi" w:hAnsiTheme="minorHAnsi" w:cstheme="minorHAnsi"/>
                <w:b/>
                <w:color w:val="FFFFFF" w:themeColor="background1"/>
                <w:sz w:val="32"/>
                <w:szCs w:val="32"/>
              </w:rPr>
              <w:t>Proficiency Scale</w:t>
            </w:r>
          </w:p>
        </w:tc>
        <w:tc>
          <w:tcPr>
            <w:tcW w:w="8707" w:type="dxa"/>
            <w:gridSpan w:val="4"/>
          </w:tcPr>
          <w:p w:rsidR="00926500" w:rsidRPr="00435D23" w:rsidRDefault="00926500" w:rsidP="00926500">
            <w:pPr>
              <w:rPr>
                <w:rFonts w:asciiTheme="minorHAnsi" w:hAnsiTheme="minorHAnsi" w:cstheme="minorHAnsi"/>
                <w:sz w:val="16"/>
                <w:szCs w:val="16"/>
              </w:rPr>
            </w:pPr>
            <w:r w:rsidRPr="00435D23">
              <w:rPr>
                <w:rFonts w:asciiTheme="minorHAnsi" w:hAnsiTheme="minorHAnsi" w:cstheme="minorHAnsi"/>
                <w:noProof/>
                <w:sz w:val="16"/>
                <w:szCs w:val="16"/>
              </w:rPr>
              <mc:AlternateContent>
                <mc:Choice Requires="wps">
                  <w:drawing>
                    <wp:anchor distT="0" distB="0" distL="114300" distR="114300" simplePos="0" relativeHeight="251670528" behindDoc="0" locked="0" layoutInCell="1" allowOverlap="1" wp14:anchorId="3616D052" wp14:editId="2442A013">
                      <wp:simplePos x="0" y="0"/>
                      <wp:positionH relativeFrom="column">
                        <wp:posOffset>889634</wp:posOffset>
                      </wp:positionH>
                      <wp:positionV relativeFrom="paragraph">
                        <wp:posOffset>130175</wp:posOffset>
                      </wp:positionV>
                      <wp:extent cx="3209925" cy="19050"/>
                      <wp:effectExtent l="0" t="95250" r="0" b="133350"/>
                      <wp:wrapNone/>
                      <wp:docPr id="4" name="Straight Arrow Connector 4"/>
                      <wp:cNvGraphicFramePr/>
                      <a:graphic xmlns:a="http://schemas.openxmlformats.org/drawingml/2006/main">
                        <a:graphicData uri="http://schemas.microsoft.com/office/word/2010/wordprocessingShape">
                          <wps:wsp>
                            <wps:cNvCnPr/>
                            <wps:spPr>
                              <a:xfrm>
                                <a:off x="0" y="0"/>
                                <a:ext cx="3209925" cy="19050"/>
                              </a:xfrm>
                              <a:prstGeom prst="straightConnector1">
                                <a:avLst/>
                              </a:prstGeom>
                              <a:ln w="5715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0A805B" id="_x0000_t32" coordsize="21600,21600" o:spt="32" o:oned="t" path="m,l21600,21600e" filled="f">
                      <v:path arrowok="t" fillok="f" o:connecttype="none"/>
                      <o:lock v:ext="edit" shapetype="t"/>
                    </v:shapetype>
                    <v:shape id="Straight Arrow Connector 4" o:spid="_x0000_s1026" type="#_x0000_t32" style="position:absolute;margin-left:70.05pt;margin-top:10.25pt;width:252.75pt;height: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" strokecolor="#1f497d [3215]" strokeweight="4.5pt">
                      <v:stroke endarrow="block"/>
                    </v:shape>
                  </w:pict>
                </mc:Fallback>
              </mc:AlternateContent>
            </w:r>
          </w:p>
        </w:tc>
      </w:tr>
      <w:tr w:rsidR="00926500" w:rsidRPr="00435D23" w:rsidTr="005315EE">
        <w:trPr>
          <w:trHeight w:val="440"/>
        </w:trPr>
        <w:tc>
          <w:tcPr>
            <w:tcW w:w="1795" w:type="dxa"/>
            <w:vMerge/>
            <w:shd w:val="clear" w:color="auto" w:fill="1F497D" w:themeFill="text2"/>
          </w:tcPr>
          <w:p w:rsidR="00926500" w:rsidRPr="00435D23" w:rsidRDefault="00926500" w:rsidP="00926500">
            <w:pPr>
              <w:rPr>
                <w:rFonts w:asciiTheme="minorHAnsi" w:hAnsiTheme="minorHAnsi" w:cstheme="minorHAnsi"/>
                <w:sz w:val="16"/>
                <w:szCs w:val="16"/>
              </w:rPr>
            </w:pPr>
          </w:p>
        </w:tc>
        <w:tc>
          <w:tcPr>
            <w:tcW w:w="3175" w:type="dxa"/>
            <w:gridSpan w:val="2"/>
            <w:shd w:val="clear" w:color="auto" w:fill="EAF1DD" w:themeFill="accent3" w:themeFillTint="33"/>
          </w:tcPr>
          <w:p w:rsidR="00926500" w:rsidRPr="00435D23" w:rsidRDefault="00926500" w:rsidP="00926500">
            <w:pPr>
              <w:jc w:val="center"/>
              <w:rPr>
                <w:rFonts w:asciiTheme="minorHAnsi" w:hAnsiTheme="minorHAnsi" w:cstheme="minorHAnsi"/>
                <w:b/>
                <w:sz w:val="28"/>
                <w:szCs w:val="28"/>
              </w:rPr>
            </w:pPr>
            <w:r w:rsidRPr="00435D23">
              <w:rPr>
                <w:rFonts w:asciiTheme="minorHAnsi" w:hAnsiTheme="minorHAnsi" w:cstheme="minorHAnsi"/>
                <w:b/>
                <w:sz w:val="28"/>
                <w:szCs w:val="28"/>
              </w:rPr>
              <w:t>Emerging</w:t>
            </w:r>
          </w:p>
        </w:tc>
        <w:tc>
          <w:tcPr>
            <w:tcW w:w="2786" w:type="dxa"/>
            <w:shd w:val="clear" w:color="auto" w:fill="D6E3BC" w:themeFill="accent3" w:themeFillTint="66"/>
          </w:tcPr>
          <w:p w:rsidR="00926500" w:rsidRPr="00435D23" w:rsidRDefault="00926500" w:rsidP="00926500">
            <w:pPr>
              <w:jc w:val="center"/>
              <w:rPr>
                <w:rFonts w:asciiTheme="minorHAnsi" w:hAnsiTheme="minorHAnsi" w:cstheme="minorHAnsi"/>
                <w:b/>
                <w:sz w:val="28"/>
                <w:szCs w:val="28"/>
              </w:rPr>
            </w:pPr>
            <w:r w:rsidRPr="00435D23">
              <w:rPr>
                <w:rFonts w:asciiTheme="minorHAnsi" w:hAnsiTheme="minorHAnsi" w:cstheme="minorHAnsi"/>
                <w:b/>
                <w:sz w:val="28"/>
                <w:szCs w:val="28"/>
              </w:rPr>
              <w:t>Developing</w:t>
            </w:r>
          </w:p>
        </w:tc>
        <w:tc>
          <w:tcPr>
            <w:tcW w:w="2746" w:type="dxa"/>
            <w:shd w:val="clear" w:color="auto" w:fill="C2D69B" w:themeFill="accent3" w:themeFillTint="99"/>
          </w:tcPr>
          <w:p w:rsidR="00926500" w:rsidRPr="00435D23" w:rsidRDefault="00926500" w:rsidP="00926500">
            <w:pPr>
              <w:jc w:val="center"/>
              <w:rPr>
                <w:rFonts w:asciiTheme="minorHAnsi" w:hAnsiTheme="minorHAnsi" w:cstheme="minorHAnsi"/>
                <w:b/>
                <w:sz w:val="28"/>
                <w:szCs w:val="28"/>
              </w:rPr>
            </w:pPr>
            <w:r w:rsidRPr="00435D23">
              <w:rPr>
                <w:rFonts w:asciiTheme="minorHAnsi" w:hAnsiTheme="minorHAnsi" w:cstheme="minorHAnsi"/>
                <w:b/>
                <w:sz w:val="28"/>
                <w:szCs w:val="28"/>
              </w:rPr>
              <w:t>Proficient</w:t>
            </w:r>
          </w:p>
        </w:tc>
      </w:tr>
      <w:tr w:rsidR="00926500" w:rsidRPr="00435D23" w:rsidTr="005315EE">
        <w:trPr>
          <w:trHeight w:val="2462"/>
        </w:trPr>
        <w:tc>
          <w:tcPr>
            <w:tcW w:w="1795" w:type="dxa"/>
            <w:vMerge/>
            <w:shd w:val="clear" w:color="auto" w:fill="1F497D" w:themeFill="text2"/>
          </w:tcPr>
          <w:p w:rsidR="00926500" w:rsidRPr="00435D23" w:rsidRDefault="00926500" w:rsidP="00926500">
            <w:pPr>
              <w:rPr>
                <w:rFonts w:asciiTheme="minorHAnsi" w:hAnsiTheme="minorHAnsi" w:cstheme="minorHAnsi"/>
                <w:sz w:val="16"/>
                <w:szCs w:val="16"/>
              </w:rPr>
            </w:pPr>
          </w:p>
        </w:tc>
        <w:tc>
          <w:tcPr>
            <w:tcW w:w="3175" w:type="dxa"/>
            <w:gridSpan w:val="2"/>
          </w:tcPr>
          <w:p w:rsidR="00926500" w:rsidRPr="00435D23" w:rsidRDefault="00926500" w:rsidP="00926500">
            <w:pPr>
              <w:jc w:val="center"/>
              <w:rPr>
                <w:rFonts w:asciiTheme="minorHAnsi" w:hAnsiTheme="minorHAnsi" w:cstheme="minorHAnsi"/>
                <w:sz w:val="20"/>
              </w:rPr>
            </w:pPr>
            <w:r w:rsidRPr="00435D23">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239F6ED2" wp14:editId="366B3373">
                      <wp:simplePos x="0" y="0"/>
                      <wp:positionH relativeFrom="column">
                        <wp:posOffset>194310</wp:posOffset>
                      </wp:positionH>
                      <wp:positionV relativeFrom="paragraph">
                        <wp:posOffset>1002030</wp:posOffset>
                      </wp:positionV>
                      <wp:extent cx="1352550" cy="419100"/>
                      <wp:effectExtent l="0" t="190500" r="19050" b="1905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1352550" cy="419100"/>
                              </a:xfrm>
                              <a:prstGeom prst="wedgeRoundRectCallout">
                                <a:avLst>
                                  <a:gd name="adj1" fmla="val 4778"/>
                                  <a:gd name="adj2" fmla="val -94359"/>
                                  <a:gd name="adj3" fmla="val 16667"/>
                                </a:avLst>
                              </a:prstGeom>
                              <a:solidFill>
                                <a:srgbClr val="EFF6EA"/>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067F" w:rsidRPr="00FA17C5" w:rsidRDefault="005E067F" w:rsidP="005E067F">
                                  <w:pPr>
                                    <w:jc w:val="center"/>
                                    <w:rPr>
                                      <w:i/>
                                      <w:color w:val="000000" w:themeColor="text1"/>
                                      <w:sz w:val="14"/>
                                      <w:szCs w:val="14"/>
                                    </w:rPr>
                                  </w:pPr>
                                  <w:r w:rsidRPr="00FA17C5">
                                    <w:rPr>
                                      <w:i/>
                                      <w:color w:val="000000" w:themeColor="text1"/>
                                      <w:sz w:val="14"/>
                                      <w:szCs w:val="14"/>
                                    </w:rPr>
                                    <w:t>“I’m just getting started.”</w:t>
                                  </w:r>
                                </w:p>
                                <w:p w:rsidR="005E067F" w:rsidRPr="00FA17C5" w:rsidRDefault="005E067F" w:rsidP="005E067F">
                                  <w:pPr>
                                    <w:jc w:val="center"/>
                                    <w:rPr>
                                      <w:i/>
                                      <w:color w:val="000000" w:themeColor="text1"/>
                                      <w:sz w:val="14"/>
                                      <w:szCs w:val="14"/>
                                    </w:rPr>
                                  </w:pPr>
                                  <w:r w:rsidRPr="00FA17C5">
                                    <w:rPr>
                                      <w:i/>
                                      <w:color w:val="000000" w:themeColor="text1"/>
                                      <w:sz w:val="14"/>
                                      <w:szCs w:val="14"/>
                                    </w:rPr>
                                    <w:t xml:space="preserve">“I learn best with </w:t>
                                  </w:r>
                                  <w:r w:rsidR="002E4210">
                                    <w:rPr>
                                      <w:i/>
                                      <w:color w:val="000000" w:themeColor="text1"/>
                                      <w:sz w:val="14"/>
                                      <w:szCs w:val="14"/>
                                    </w:rPr>
                                    <w:t>guidance</w:t>
                                  </w:r>
                                  <w:r w:rsidRPr="00FA17C5">
                                    <w:rPr>
                                      <w:i/>
                                      <w:color w:val="000000" w:themeColor="text1"/>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9F6ED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26" type="#_x0000_t62" style="position:absolute;left:0;text-align:left;margin-left:15.3pt;margin-top:78.9pt;width:106.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" adj="11832,-9582" fillcolor="#eff6ea" strokecolor="#eeece1 [3214]" strokeweight="2pt">
                      <v:textbox>
                        <w:txbxContent>
                          <w:p w:rsidR="005E067F" w:rsidRPr="00FA17C5" w:rsidRDefault="005E067F" w:rsidP="005E067F">
                            <w:pPr>
                              <w:jc w:val="center"/>
                              <w:rPr>
                                <w:i/>
                                <w:color w:val="000000" w:themeColor="text1"/>
                                <w:sz w:val="14"/>
                                <w:szCs w:val="14"/>
                              </w:rPr>
                            </w:pPr>
                            <w:r w:rsidRPr="00FA17C5">
                              <w:rPr>
                                <w:i/>
                                <w:color w:val="000000" w:themeColor="text1"/>
                                <w:sz w:val="14"/>
                                <w:szCs w:val="14"/>
                              </w:rPr>
                              <w:t>“I’m just getting started.”</w:t>
                            </w:r>
                          </w:p>
                          <w:p w:rsidR="005E067F" w:rsidRPr="00FA17C5" w:rsidRDefault="005E067F" w:rsidP="005E067F">
                            <w:pPr>
                              <w:jc w:val="center"/>
                              <w:rPr>
                                <w:i/>
                                <w:color w:val="000000" w:themeColor="text1"/>
                                <w:sz w:val="14"/>
                                <w:szCs w:val="14"/>
                              </w:rPr>
                            </w:pPr>
                            <w:r w:rsidRPr="00FA17C5">
                              <w:rPr>
                                <w:i/>
                                <w:color w:val="000000" w:themeColor="text1"/>
                                <w:sz w:val="14"/>
                                <w:szCs w:val="14"/>
                              </w:rPr>
                              <w:t xml:space="preserve">“I learn best with </w:t>
                            </w:r>
                            <w:r w:rsidR="002E4210">
                              <w:rPr>
                                <w:i/>
                                <w:color w:val="000000" w:themeColor="text1"/>
                                <w:sz w:val="14"/>
                                <w:szCs w:val="14"/>
                              </w:rPr>
                              <w:t>guidance</w:t>
                            </w:r>
                            <w:r w:rsidRPr="00FA17C5">
                              <w:rPr>
                                <w:i/>
                                <w:color w:val="000000" w:themeColor="text1"/>
                                <w:sz w:val="14"/>
                                <w:szCs w:val="14"/>
                              </w:rPr>
                              <w:t>”</w:t>
                            </w:r>
                          </w:p>
                        </w:txbxContent>
                      </v:textbox>
                    </v:shape>
                  </w:pict>
                </mc:Fallback>
              </mc:AlternateContent>
            </w:r>
            <w:r w:rsidRPr="00435D23">
              <w:rPr>
                <w:rFonts w:asciiTheme="minorHAnsi" w:hAnsiTheme="minorHAnsi" w:cstheme="minorHAnsi"/>
                <w:sz w:val="20"/>
              </w:rPr>
              <w:t>The student demonstrates an initial understanding of the concepts and competencies relevant to the expected learning.</w:t>
            </w:r>
          </w:p>
        </w:tc>
        <w:tc>
          <w:tcPr>
            <w:tcW w:w="2786" w:type="dxa"/>
          </w:tcPr>
          <w:p w:rsidR="00926500" w:rsidRPr="00435D23" w:rsidRDefault="00926500" w:rsidP="00926500">
            <w:pPr>
              <w:jc w:val="center"/>
              <w:rPr>
                <w:rFonts w:asciiTheme="minorHAnsi" w:hAnsiTheme="minorHAnsi" w:cstheme="minorHAnsi"/>
                <w:sz w:val="20"/>
              </w:rPr>
            </w:pPr>
            <w:r w:rsidRPr="00435D23">
              <w:rPr>
                <w:rFonts w:asciiTheme="minorHAnsi" w:hAnsiTheme="minorHAnsi" w:cstheme="minorHAnsi"/>
                <w:i/>
                <w:noProof/>
                <w:sz w:val="16"/>
                <w:szCs w:val="16"/>
              </w:rPr>
              <mc:AlternateContent>
                <mc:Choice Requires="wps">
                  <w:drawing>
                    <wp:anchor distT="0" distB="0" distL="114300" distR="114300" simplePos="0" relativeHeight="251666432" behindDoc="0" locked="0" layoutInCell="1" allowOverlap="1" wp14:anchorId="49A18F5B" wp14:editId="560561F6">
                      <wp:simplePos x="0" y="0"/>
                      <wp:positionH relativeFrom="column">
                        <wp:posOffset>102235</wp:posOffset>
                      </wp:positionH>
                      <wp:positionV relativeFrom="paragraph">
                        <wp:posOffset>944880</wp:posOffset>
                      </wp:positionV>
                      <wp:extent cx="1466850" cy="485775"/>
                      <wp:effectExtent l="0" t="209550" r="19050" b="28575"/>
                      <wp:wrapNone/>
                      <wp:docPr id="7" name="Speech Bubble: Rectangle with Corners Rounded 7"/>
                      <wp:cNvGraphicFramePr/>
                      <a:graphic xmlns:a="http://schemas.openxmlformats.org/drawingml/2006/main">
                        <a:graphicData uri="http://schemas.microsoft.com/office/word/2010/wordprocessingShape">
                          <wps:wsp>
                            <wps:cNvSpPr/>
                            <wps:spPr>
                              <a:xfrm>
                                <a:off x="0" y="0"/>
                                <a:ext cx="1466850" cy="485775"/>
                              </a:xfrm>
                              <a:prstGeom prst="wedgeRoundRectCallout">
                                <a:avLst>
                                  <a:gd name="adj1" fmla="val 3629"/>
                                  <a:gd name="adj2" fmla="val -91013"/>
                                  <a:gd name="adj3" fmla="val 16667"/>
                                </a:avLst>
                              </a:prstGeom>
                              <a:solidFill>
                                <a:schemeClr val="accent6">
                                  <a:lumMod val="20000"/>
                                  <a:lumOff val="80000"/>
                                </a:schemeClr>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067F" w:rsidRPr="00FA17C5" w:rsidRDefault="005E067F" w:rsidP="005E067F">
                                  <w:pPr>
                                    <w:jc w:val="center"/>
                                    <w:rPr>
                                      <w:i/>
                                      <w:color w:val="000000" w:themeColor="text1"/>
                                      <w:sz w:val="14"/>
                                      <w:szCs w:val="14"/>
                                    </w:rPr>
                                  </w:pPr>
                                  <w:r w:rsidRPr="00FA17C5">
                                    <w:rPr>
                                      <w:i/>
                                      <w:color w:val="000000" w:themeColor="text1"/>
                                      <w:sz w:val="14"/>
                                      <w:szCs w:val="14"/>
                                    </w:rPr>
                                    <w:t>“I get some of it.”</w:t>
                                  </w:r>
                                </w:p>
                                <w:p w:rsidR="005E067F" w:rsidRPr="00FA17C5" w:rsidRDefault="003E284A" w:rsidP="005E067F">
                                  <w:pPr>
                                    <w:jc w:val="center"/>
                                    <w:rPr>
                                      <w:i/>
                                      <w:color w:val="000000" w:themeColor="text1"/>
                                      <w:sz w:val="14"/>
                                      <w:szCs w:val="14"/>
                                    </w:rPr>
                                  </w:pPr>
                                  <w:r>
                                    <w:rPr>
                                      <w:i/>
                                      <w:color w:val="000000" w:themeColor="text1"/>
                                      <w:sz w:val="14"/>
                                      <w:szCs w:val="14"/>
                                    </w:rPr>
                                    <w:t>“I have a basic understanding of the main concepts</w:t>
                                  </w:r>
                                  <w:r w:rsidR="005E067F" w:rsidRPr="00FA17C5">
                                    <w:rPr>
                                      <w:i/>
                                      <w:color w:val="000000" w:themeColor="text1"/>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A18F5B" id="Speech Bubble: Rectangle with Corners Rounded 7" o:spid="_x0000_s1027" type="#_x0000_t62" style="position:absolute;left:0;text-align:left;margin-left:8.05pt;margin-top:74.4pt;width:115.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" adj="11584,-8859" fillcolor="#fde9d9 [665]" strokecolor="#eeece1 [3214]" strokeweight="2pt">
                      <v:textbox>
                        <w:txbxContent>
                          <w:p w:rsidR="005E067F" w:rsidRPr="00FA17C5" w:rsidRDefault="005E067F" w:rsidP="005E067F">
                            <w:pPr>
                              <w:jc w:val="center"/>
                              <w:rPr>
                                <w:i/>
                                <w:color w:val="000000" w:themeColor="text1"/>
                                <w:sz w:val="14"/>
                                <w:szCs w:val="14"/>
                              </w:rPr>
                            </w:pPr>
                            <w:r w:rsidRPr="00FA17C5">
                              <w:rPr>
                                <w:i/>
                                <w:color w:val="000000" w:themeColor="text1"/>
                                <w:sz w:val="14"/>
                                <w:szCs w:val="14"/>
                              </w:rPr>
                              <w:t>“I get some of it.”</w:t>
                            </w:r>
                          </w:p>
                          <w:p w:rsidR="005E067F" w:rsidRPr="00FA17C5" w:rsidRDefault="003E284A" w:rsidP="005E067F">
                            <w:pPr>
                              <w:jc w:val="center"/>
                              <w:rPr>
                                <w:i/>
                                <w:color w:val="000000" w:themeColor="text1"/>
                                <w:sz w:val="14"/>
                                <w:szCs w:val="14"/>
                              </w:rPr>
                            </w:pPr>
                            <w:r>
                              <w:rPr>
                                <w:i/>
                                <w:color w:val="000000" w:themeColor="text1"/>
                                <w:sz w:val="14"/>
                                <w:szCs w:val="14"/>
                              </w:rPr>
                              <w:t>“I have a basic understanding of the main concepts</w:t>
                            </w:r>
                            <w:r w:rsidR="005E067F" w:rsidRPr="00FA17C5">
                              <w:rPr>
                                <w:i/>
                                <w:color w:val="000000" w:themeColor="text1"/>
                                <w:sz w:val="14"/>
                                <w:szCs w:val="14"/>
                              </w:rPr>
                              <w:t>.”</w:t>
                            </w:r>
                          </w:p>
                        </w:txbxContent>
                      </v:textbox>
                    </v:shape>
                  </w:pict>
                </mc:Fallback>
              </mc:AlternateContent>
            </w:r>
            <w:r w:rsidRPr="00435D23">
              <w:rPr>
                <w:rFonts w:asciiTheme="minorHAnsi" w:hAnsiTheme="minorHAnsi" w:cstheme="minorHAnsi"/>
                <w:sz w:val="20"/>
              </w:rPr>
              <w:t>The student demonstrates a partial understanding of the concepts and competencies relevant to the expected learning.</w:t>
            </w:r>
          </w:p>
        </w:tc>
        <w:tc>
          <w:tcPr>
            <w:tcW w:w="2746" w:type="dxa"/>
          </w:tcPr>
          <w:p w:rsidR="00926500" w:rsidRPr="00435D23" w:rsidRDefault="00926500" w:rsidP="00926500">
            <w:pPr>
              <w:jc w:val="center"/>
              <w:rPr>
                <w:rFonts w:asciiTheme="minorHAnsi" w:hAnsiTheme="minorHAnsi" w:cstheme="minorHAnsi"/>
                <w:sz w:val="20"/>
              </w:rPr>
            </w:pPr>
            <w:r w:rsidRPr="00435D23">
              <w:rPr>
                <w:rFonts w:asciiTheme="minorHAnsi" w:hAnsiTheme="minorHAnsi" w:cstheme="minorHAnsi"/>
                <w:i/>
                <w:noProof/>
                <w:sz w:val="16"/>
                <w:szCs w:val="16"/>
              </w:rPr>
              <mc:AlternateContent>
                <mc:Choice Requires="wps">
                  <w:drawing>
                    <wp:anchor distT="0" distB="0" distL="114300" distR="114300" simplePos="0" relativeHeight="251667456" behindDoc="0" locked="0" layoutInCell="1" allowOverlap="1" wp14:anchorId="278BF448" wp14:editId="3F2746CC">
                      <wp:simplePos x="0" y="0"/>
                      <wp:positionH relativeFrom="column">
                        <wp:posOffset>25400</wp:posOffset>
                      </wp:positionH>
                      <wp:positionV relativeFrom="paragraph">
                        <wp:posOffset>906780</wp:posOffset>
                      </wp:positionV>
                      <wp:extent cx="1504950" cy="523875"/>
                      <wp:effectExtent l="0" t="171450" r="19050" b="28575"/>
                      <wp:wrapNone/>
                      <wp:docPr id="8" name="Speech Bubble: Rectangle with Corners Rounded 8"/>
                      <wp:cNvGraphicFramePr/>
                      <a:graphic xmlns:a="http://schemas.openxmlformats.org/drawingml/2006/main">
                        <a:graphicData uri="http://schemas.microsoft.com/office/word/2010/wordprocessingShape">
                          <wps:wsp>
                            <wps:cNvSpPr/>
                            <wps:spPr>
                              <a:xfrm>
                                <a:off x="0" y="0"/>
                                <a:ext cx="1504950" cy="523875"/>
                              </a:xfrm>
                              <a:prstGeom prst="wedgeRoundRectCallout">
                                <a:avLst>
                                  <a:gd name="adj1" fmla="val 3320"/>
                                  <a:gd name="adj2" fmla="val -79073"/>
                                  <a:gd name="adj3" fmla="val 16667"/>
                                </a:avLst>
                              </a:prstGeom>
                              <a:solidFill>
                                <a:schemeClr val="accent6">
                                  <a:lumMod val="40000"/>
                                  <a:lumOff val="60000"/>
                                </a:schemeClr>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067F" w:rsidRDefault="005E067F" w:rsidP="005E067F">
                                  <w:pPr>
                                    <w:jc w:val="center"/>
                                    <w:rPr>
                                      <w:i/>
                                      <w:color w:val="000000" w:themeColor="text1"/>
                                      <w:sz w:val="14"/>
                                      <w:szCs w:val="14"/>
                                    </w:rPr>
                                  </w:pPr>
                                  <w:r>
                                    <w:rPr>
                                      <w:i/>
                                      <w:color w:val="000000" w:themeColor="text1"/>
                                      <w:sz w:val="14"/>
                                      <w:szCs w:val="14"/>
                                    </w:rPr>
                                    <w:t>“</w:t>
                                  </w:r>
                                  <w:r w:rsidR="002E4210">
                                    <w:rPr>
                                      <w:i/>
                                      <w:color w:val="000000" w:themeColor="text1"/>
                                      <w:sz w:val="14"/>
                                      <w:szCs w:val="14"/>
                                    </w:rPr>
                                    <w:t>I have a solid understanding</w:t>
                                  </w:r>
                                  <w:r>
                                    <w:rPr>
                                      <w:i/>
                                      <w:color w:val="000000" w:themeColor="text1"/>
                                      <w:sz w:val="14"/>
                                      <w:szCs w:val="14"/>
                                    </w:rPr>
                                    <w:t>.”</w:t>
                                  </w:r>
                                </w:p>
                                <w:p w:rsidR="005E067F" w:rsidRPr="00FA17C5" w:rsidRDefault="003E284A" w:rsidP="005E067F">
                                  <w:pPr>
                                    <w:jc w:val="center"/>
                                    <w:rPr>
                                      <w:i/>
                                      <w:color w:val="000000" w:themeColor="text1"/>
                                      <w:sz w:val="14"/>
                                      <w:szCs w:val="14"/>
                                    </w:rPr>
                                  </w:pPr>
                                  <w:r>
                                    <w:rPr>
                                      <w:i/>
                                      <w:color w:val="000000" w:themeColor="text1"/>
                                      <w:sz w:val="14"/>
                                      <w:szCs w:val="14"/>
                                    </w:rPr>
                                    <w:t>“I have a good grasp of the concepts and main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8BF448" id="Speech Bubble: Rectangle with Corners Rounded 8" o:spid="_x0000_s1028" type="#_x0000_t62" style="position:absolute;left:0;text-align:left;margin-left:2pt;margin-top:71.4pt;width:118.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" adj="11517,-6280" fillcolor="#fbd4b4 [1305]" strokecolor="#eeece1 [3214]" strokeweight="2pt">
                      <v:textbox>
                        <w:txbxContent>
                          <w:p w:rsidR="005E067F" w:rsidRDefault="005E067F" w:rsidP="005E067F">
                            <w:pPr>
                              <w:jc w:val="center"/>
                              <w:rPr>
                                <w:i/>
                                <w:color w:val="000000" w:themeColor="text1"/>
                                <w:sz w:val="14"/>
                                <w:szCs w:val="14"/>
                              </w:rPr>
                            </w:pPr>
                            <w:r>
                              <w:rPr>
                                <w:i/>
                                <w:color w:val="000000" w:themeColor="text1"/>
                                <w:sz w:val="14"/>
                                <w:szCs w:val="14"/>
                              </w:rPr>
                              <w:t>“</w:t>
                            </w:r>
                            <w:r w:rsidR="002E4210">
                              <w:rPr>
                                <w:i/>
                                <w:color w:val="000000" w:themeColor="text1"/>
                                <w:sz w:val="14"/>
                                <w:szCs w:val="14"/>
                              </w:rPr>
                              <w:t>I have a solid understanding</w:t>
                            </w:r>
                            <w:r>
                              <w:rPr>
                                <w:i/>
                                <w:color w:val="000000" w:themeColor="text1"/>
                                <w:sz w:val="14"/>
                                <w:szCs w:val="14"/>
                              </w:rPr>
                              <w:t>.”</w:t>
                            </w:r>
                          </w:p>
                          <w:p w:rsidR="005E067F" w:rsidRPr="00FA17C5" w:rsidRDefault="003E284A" w:rsidP="005E067F">
                            <w:pPr>
                              <w:jc w:val="center"/>
                              <w:rPr>
                                <w:i/>
                                <w:color w:val="000000" w:themeColor="text1"/>
                                <w:sz w:val="14"/>
                                <w:szCs w:val="14"/>
                              </w:rPr>
                            </w:pPr>
                            <w:r>
                              <w:rPr>
                                <w:i/>
                                <w:color w:val="000000" w:themeColor="text1"/>
                                <w:sz w:val="14"/>
                                <w:szCs w:val="14"/>
                              </w:rPr>
                              <w:t>“I have a good grasp of the concepts and main ideas.”</w:t>
                            </w:r>
                          </w:p>
                        </w:txbxContent>
                      </v:textbox>
                    </v:shape>
                  </w:pict>
                </mc:Fallback>
              </mc:AlternateContent>
            </w:r>
            <w:r w:rsidR="00300A94" w:rsidRPr="00435D23">
              <w:rPr>
                <w:rFonts w:asciiTheme="minorHAnsi" w:hAnsiTheme="minorHAnsi" w:cstheme="minorHAnsi"/>
                <w:sz w:val="20"/>
              </w:rPr>
              <w:t>The student</w:t>
            </w:r>
            <w:r w:rsidRPr="00435D23">
              <w:rPr>
                <w:rFonts w:asciiTheme="minorHAnsi" w:hAnsiTheme="minorHAnsi" w:cstheme="minorHAnsi"/>
                <w:sz w:val="20"/>
              </w:rPr>
              <w:t xml:space="preserve"> demonstrates a solid understanding of the concepts and competencies relevant to the expected learning.</w:t>
            </w:r>
          </w:p>
        </w:tc>
      </w:tr>
      <w:tr w:rsidR="00926500" w:rsidRPr="00435D23" w:rsidTr="005315EE">
        <w:trPr>
          <w:trHeight w:val="710"/>
        </w:trPr>
        <w:tc>
          <w:tcPr>
            <w:tcW w:w="1795" w:type="dxa"/>
            <w:vMerge/>
            <w:shd w:val="clear" w:color="auto" w:fill="1F497D" w:themeFill="text2"/>
          </w:tcPr>
          <w:p w:rsidR="00926500" w:rsidRPr="00435D23" w:rsidRDefault="00926500" w:rsidP="00926500">
            <w:pPr>
              <w:rPr>
                <w:rFonts w:asciiTheme="minorHAnsi" w:hAnsiTheme="minorHAnsi" w:cstheme="minorHAnsi"/>
                <w:sz w:val="16"/>
                <w:szCs w:val="16"/>
              </w:rPr>
            </w:pPr>
          </w:p>
        </w:tc>
        <w:tc>
          <w:tcPr>
            <w:tcW w:w="2017" w:type="dxa"/>
            <w:shd w:val="clear" w:color="auto" w:fill="C2D69B" w:themeFill="accent3" w:themeFillTint="99"/>
          </w:tcPr>
          <w:p w:rsidR="00926500" w:rsidRPr="00435D23" w:rsidRDefault="00926500" w:rsidP="00300A94">
            <w:pPr>
              <w:jc w:val="center"/>
              <w:rPr>
                <w:rFonts w:asciiTheme="minorHAnsi" w:hAnsiTheme="minorHAnsi" w:cstheme="minorHAnsi"/>
                <w:sz w:val="24"/>
                <w:szCs w:val="24"/>
              </w:rPr>
            </w:pPr>
            <w:r w:rsidRPr="00435D23">
              <w:rPr>
                <w:rFonts w:asciiTheme="minorHAnsi" w:hAnsiTheme="minorHAnsi" w:cstheme="minorHAnsi"/>
                <w:b/>
                <w:sz w:val="28"/>
                <w:szCs w:val="28"/>
              </w:rPr>
              <w:t>Extending</w:t>
            </w:r>
          </w:p>
        </w:tc>
        <w:tc>
          <w:tcPr>
            <w:tcW w:w="6690" w:type="dxa"/>
            <w:gridSpan w:val="3"/>
            <w:shd w:val="clear" w:color="auto" w:fill="FFFFFF" w:themeFill="background1"/>
          </w:tcPr>
          <w:p w:rsidR="00926500" w:rsidRPr="00435D23" w:rsidRDefault="00926500" w:rsidP="005315EE">
            <w:pPr>
              <w:rPr>
                <w:rFonts w:asciiTheme="minorHAnsi" w:hAnsiTheme="minorHAnsi" w:cstheme="minorHAnsi"/>
                <w:sz w:val="24"/>
                <w:szCs w:val="24"/>
              </w:rPr>
            </w:pPr>
            <w:r w:rsidRPr="00435D23">
              <w:rPr>
                <w:rFonts w:asciiTheme="minorHAnsi" w:hAnsiTheme="minorHAnsi" w:cstheme="minorHAnsi"/>
                <w:i/>
                <w:noProof/>
                <w:sz w:val="16"/>
                <w:szCs w:val="16"/>
              </w:rPr>
              <mc:AlternateContent>
                <mc:Choice Requires="wps">
                  <w:drawing>
                    <wp:anchor distT="0" distB="0" distL="114300" distR="114300" simplePos="0" relativeHeight="251668480" behindDoc="0" locked="0" layoutInCell="1" allowOverlap="1" wp14:anchorId="56B6067F" wp14:editId="20241752">
                      <wp:simplePos x="0" y="0"/>
                      <wp:positionH relativeFrom="margin">
                        <wp:posOffset>2877185</wp:posOffset>
                      </wp:positionH>
                      <wp:positionV relativeFrom="page">
                        <wp:posOffset>365760</wp:posOffset>
                      </wp:positionV>
                      <wp:extent cx="1419225" cy="523875"/>
                      <wp:effectExtent l="0" t="171450" r="28575" b="28575"/>
                      <wp:wrapNone/>
                      <wp:docPr id="10" name="Speech Bubble: Rectangle with Corners Rounded 10"/>
                      <wp:cNvGraphicFramePr/>
                      <a:graphic xmlns:a="http://schemas.openxmlformats.org/drawingml/2006/main">
                        <a:graphicData uri="http://schemas.microsoft.com/office/word/2010/wordprocessingShape">
                          <wps:wsp>
                            <wps:cNvSpPr/>
                            <wps:spPr>
                              <a:xfrm>
                                <a:off x="0" y="0"/>
                                <a:ext cx="1419225" cy="523875"/>
                              </a:xfrm>
                              <a:prstGeom prst="wedgeRoundRectCallout">
                                <a:avLst>
                                  <a:gd name="adj1" fmla="val 3320"/>
                                  <a:gd name="adj2" fmla="val -79073"/>
                                  <a:gd name="adj3" fmla="val 16667"/>
                                </a:avLst>
                              </a:prstGeom>
                              <a:solidFill>
                                <a:schemeClr val="accent6">
                                  <a:lumMod val="60000"/>
                                  <a:lumOff val="40000"/>
                                </a:schemeClr>
                              </a:solidFill>
                              <a:ln w="12700" cap="flat" cmpd="sng" algn="ctr">
                                <a:solidFill>
                                  <a:schemeClr val="bg2"/>
                                </a:solidFill>
                                <a:prstDash val="solid"/>
                                <a:miter lim="800000"/>
                              </a:ln>
                              <a:effectLst/>
                            </wps:spPr>
                            <wps:txbx>
                              <w:txbxContent>
                                <w:p w:rsidR="005E067F" w:rsidRDefault="005E067F" w:rsidP="005E067F">
                                  <w:pPr>
                                    <w:shd w:val="clear" w:color="auto" w:fill="FABF8F" w:themeFill="accent6" w:themeFillTint="99"/>
                                    <w:jc w:val="center"/>
                                    <w:rPr>
                                      <w:i/>
                                      <w:color w:val="000000" w:themeColor="text1"/>
                                      <w:sz w:val="14"/>
                                      <w:szCs w:val="14"/>
                                    </w:rPr>
                                  </w:pPr>
                                  <w:r>
                                    <w:rPr>
                                      <w:i/>
                                      <w:color w:val="000000" w:themeColor="text1"/>
                                      <w:sz w:val="14"/>
                                      <w:szCs w:val="14"/>
                                    </w:rPr>
                                    <w:t>“I get it and go beyond what it expected of me.”</w:t>
                                  </w:r>
                                </w:p>
                                <w:p w:rsidR="005E067F" w:rsidRPr="00FA17C5" w:rsidRDefault="003E284A" w:rsidP="005E067F">
                                  <w:pPr>
                                    <w:jc w:val="center"/>
                                    <w:rPr>
                                      <w:i/>
                                      <w:color w:val="000000" w:themeColor="text1"/>
                                      <w:sz w:val="14"/>
                                      <w:szCs w:val="14"/>
                                    </w:rPr>
                                  </w:pPr>
                                  <w:r>
                                    <w:rPr>
                                      <w:i/>
                                      <w:color w:val="000000" w:themeColor="text1"/>
                                      <w:sz w:val="14"/>
                                      <w:szCs w:val="14"/>
                                    </w:rPr>
                                    <w:t>“I can show insight</w:t>
                                  </w:r>
                                  <w:r w:rsidR="005E067F">
                                    <w:rPr>
                                      <w:i/>
                                      <w:color w:val="000000" w:themeColor="text1"/>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B6067F" id="Speech Bubble: Rectangle with Corners Rounded 10" o:spid="_x0000_s1029" type="#_x0000_t62" style="position:absolute;margin-left:226.55pt;margin-top:28.8pt;width:111.75pt;height:41.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" adj="11517,-6280" fillcolor="#fabf8f [1945]" strokecolor="#eeece1 [3214]" strokeweight="1pt">
                      <v:textbox>
                        <w:txbxContent>
                          <w:p w:rsidR="005E067F" w:rsidRDefault="005E067F" w:rsidP="005E067F">
                            <w:pPr>
                              <w:shd w:val="clear" w:color="auto" w:fill="FABF8F" w:themeFill="accent6" w:themeFillTint="99"/>
                              <w:jc w:val="center"/>
                              <w:rPr>
                                <w:i/>
                                <w:color w:val="000000" w:themeColor="text1"/>
                                <w:sz w:val="14"/>
                                <w:szCs w:val="14"/>
                              </w:rPr>
                            </w:pPr>
                            <w:r>
                              <w:rPr>
                                <w:i/>
                                <w:color w:val="000000" w:themeColor="text1"/>
                                <w:sz w:val="14"/>
                                <w:szCs w:val="14"/>
                              </w:rPr>
                              <w:t>“I get it and go beyond what it expected of me.”</w:t>
                            </w:r>
                          </w:p>
                          <w:p w:rsidR="005E067F" w:rsidRPr="00FA17C5" w:rsidRDefault="003E284A" w:rsidP="005E067F">
                            <w:pPr>
                              <w:jc w:val="center"/>
                              <w:rPr>
                                <w:i/>
                                <w:color w:val="000000" w:themeColor="text1"/>
                                <w:sz w:val="14"/>
                                <w:szCs w:val="14"/>
                              </w:rPr>
                            </w:pPr>
                            <w:r>
                              <w:rPr>
                                <w:i/>
                                <w:color w:val="000000" w:themeColor="text1"/>
                                <w:sz w:val="14"/>
                                <w:szCs w:val="14"/>
                              </w:rPr>
                              <w:t>“I can show insight</w:t>
                            </w:r>
                            <w:r w:rsidR="005E067F">
                              <w:rPr>
                                <w:i/>
                                <w:color w:val="000000" w:themeColor="text1"/>
                                <w:sz w:val="14"/>
                                <w:szCs w:val="14"/>
                              </w:rPr>
                              <w:t>.”</w:t>
                            </w:r>
                          </w:p>
                        </w:txbxContent>
                      </v:textbox>
                      <w10:wrap anchorx="margin" anchory="page"/>
                    </v:shape>
                  </w:pict>
                </mc:Fallback>
              </mc:AlternateContent>
            </w:r>
            <w:r w:rsidRPr="00435D23">
              <w:rPr>
                <w:rFonts w:asciiTheme="minorHAnsi" w:hAnsiTheme="minorHAnsi" w:cstheme="minorHAnsi"/>
                <w:sz w:val="20"/>
              </w:rPr>
              <w:t>The student demonstrates a sophisticated understanding of the concepts and competencies relevant to the expected learning.</w:t>
            </w:r>
          </w:p>
        </w:tc>
      </w:tr>
    </w:tbl>
    <w:p w:rsidR="00926500" w:rsidRPr="00435D23" w:rsidRDefault="00926500" w:rsidP="005E067F">
      <w:pPr>
        <w:spacing w:before="240" w:after="240"/>
        <w:rPr>
          <w:rFonts w:asciiTheme="minorHAnsi" w:hAnsiTheme="minorHAnsi" w:cstheme="minorHAnsi"/>
          <w:color w:val="000000" w:themeColor="text1"/>
          <w:shd w:val="clear" w:color="auto" w:fill="FFFFFF"/>
        </w:rPr>
      </w:pPr>
    </w:p>
    <w:p w:rsidR="005E067F" w:rsidRPr="00435D23" w:rsidRDefault="005E067F" w:rsidP="005315EE">
      <w:pPr>
        <w:spacing w:before="240" w:after="240"/>
        <w:rPr>
          <w:rFonts w:asciiTheme="minorHAnsi" w:hAnsiTheme="minorHAnsi" w:cstheme="minorHAnsi"/>
          <w:sz w:val="24"/>
          <w:szCs w:val="24"/>
        </w:rPr>
      </w:pPr>
      <w:r w:rsidRPr="00435D23">
        <w:rPr>
          <w:rFonts w:asciiTheme="minorHAnsi" w:hAnsiTheme="minorHAnsi" w:cstheme="minorHAnsi"/>
          <w:b/>
          <w:i/>
          <w:color w:val="000000"/>
        </w:rPr>
        <w:t>Proficiency Scale</w:t>
      </w:r>
      <w:r w:rsidRPr="00435D23">
        <w:rPr>
          <w:rFonts w:asciiTheme="minorHAnsi" w:hAnsiTheme="minorHAnsi" w:cstheme="minorHAnsi"/>
          <w:color w:val="000000"/>
        </w:rPr>
        <w:t xml:space="preserve"> will:</w:t>
      </w:r>
    </w:p>
    <w:p w:rsidR="005E067F" w:rsidRPr="00435D23" w:rsidRDefault="005E067F" w:rsidP="005E067F">
      <w:pPr>
        <w:pStyle w:val="ListParagraph"/>
        <w:numPr>
          <w:ilvl w:val="0"/>
          <w:numId w:val="7"/>
        </w:numPr>
        <w:spacing w:before="240" w:after="240" w:line="240" w:lineRule="auto"/>
        <w:rPr>
          <w:rFonts w:eastAsia="Times New Roman" w:cstheme="minorHAnsi"/>
        </w:rPr>
      </w:pPr>
      <w:r w:rsidRPr="00435D23">
        <w:rPr>
          <w:rFonts w:eastAsia="Times New Roman" w:cstheme="minorHAnsi"/>
        </w:rPr>
        <w:t>Focus on learning as a continuous process</w:t>
      </w:r>
    </w:p>
    <w:p w:rsidR="005E067F" w:rsidRPr="00435D23" w:rsidRDefault="005E067F" w:rsidP="005E067F">
      <w:pPr>
        <w:pStyle w:val="ListParagraph"/>
        <w:numPr>
          <w:ilvl w:val="0"/>
          <w:numId w:val="7"/>
        </w:numPr>
        <w:spacing w:before="240" w:after="240" w:line="240" w:lineRule="auto"/>
        <w:rPr>
          <w:rFonts w:eastAsia="Times New Roman" w:cstheme="minorHAnsi"/>
        </w:rPr>
      </w:pPr>
      <w:r w:rsidRPr="00435D23">
        <w:rPr>
          <w:rFonts w:eastAsia="Times New Roman" w:cstheme="minorHAnsi"/>
        </w:rPr>
        <w:t>Support a better understanding of learning; focus on next steps</w:t>
      </w:r>
    </w:p>
    <w:p w:rsidR="005E067F" w:rsidRPr="00435D23" w:rsidRDefault="005E067F" w:rsidP="005E067F">
      <w:pPr>
        <w:pStyle w:val="ListParagraph"/>
        <w:numPr>
          <w:ilvl w:val="0"/>
          <w:numId w:val="7"/>
        </w:numPr>
        <w:spacing w:before="240" w:after="240" w:line="240" w:lineRule="auto"/>
        <w:rPr>
          <w:rFonts w:eastAsia="Times New Roman" w:cstheme="minorHAnsi"/>
        </w:rPr>
      </w:pPr>
      <w:r w:rsidRPr="00435D23">
        <w:rPr>
          <w:rFonts w:eastAsia="Times New Roman" w:cstheme="minorHAnsi"/>
        </w:rPr>
        <w:t>Promote a growth-mindset or a belief that we can all get better</w:t>
      </w:r>
    </w:p>
    <w:p w:rsidR="003E284A" w:rsidRPr="00435D23" w:rsidRDefault="005E067F" w:rsidP="005E067F">
      <w:pPr>
        <w:pStyle w:val="ListParagraph"/>
        <w:numPr>
          <w:ilvl w:val="0"/>
          <w:numId w:val="7"/>
        </w:numPr>
        <w:spacing w:before="240" w:after="240" w:line="240" w:lineRule="auto"/>
        <w:rPr>
          <w:rFonts w:eastAsia="Times New Roman" w:cstheme="minorHAnsi"/>
        </w:rPr>
      </w:pPr>
      <w:r w:rsidRPr="00435D23">
        <w:rPr>
          <w:rFonts w:eastAsia="Times New Roman" w:cstheme="minorHAnsi"/>
        </w:rPr>
        <w:t>Foster hope and a culture of learning</w:t>
      </w:r>
    </w:p>
    <w:p w:rsidR="00824D65" w:rsidRPr="00435D23" w:rsidRDefault="00824D65" w:rsidP="003E284A">
      <w:pPr>
        <w:rPr>
          <w:rFonts w:asciiTheme="minorHAnsi" w:hAnsiTheme="minorHAnsi" w:cstheme="minorHAnsi"/>
          <w:color w:val="000000"/>
        </w:rPr>
      </w:pPr>
    </w:p>
    <w:p w:rsidR="00824D65" w:rsidRPr="00435D23" w:rsidRDefault="00824D65" w:rsidP="003E284A">
      <w:pPr>
        <w:rPr>
          <w:rFonts w:asciiTheme="minorHAnsi" w:hAnsiTheme="minorHAnsi" w:cstheme="minorHAnsi"/>
          <w:b/>
          <w:i/>
          <w:color w:val="0000FF"/>
          <w:sz w:val="24"/>
        </w:rPr>
      </w:pPr>
      <w:r w:rsidRPr="00435D23">
        <w:rPr>
          <w:rFonts w:asciiTheme="minorHAnsi" w:hAnsiTheme="minorHAnsi" w:cstheme="minorHAnsi"/>
          <w:b/>
          <w:i/>
          <w:color w:val="0000FF"/>
        </w:rPr>
        <w:t>Interested in Learning More?</w:t>
      </w:r>
    </w:p>
    <w:p w:rsidR="006B11D0" w:rsidRPr="00435D23" w:rsidRDefault="005E067F" w:rsidP="005E067F">
      <w:pPr>
        <w:spacing w:before="240" w:after="240"/>
        <w:rPr>
          <w:rFonts w:asciiTheme="minorHAnsi" w:hAnsiTheme="minorHAnsi" w:cstheme="minorHAnsi"/>
          <w:color w:val="000000" w:themeColor="text1"/>
        </w:rPr>
      </w:pPr>
      <w:r w:rsidRPr="00435D23">
        <w:rPr>
          <w:rFonts w:asciiTheme="minorHAnsi" w:hAnsiTheme="minorHAnsi" w:cstheme="minorHAnsi"/>
          <w:color w:val="000000"/>
        </w:rPr>
        <w:t>Please feel free to contact the school if you have any questions or click</w:t>
      </w:r>
      <w:r w:rsidR="005315EE" w:rsidRPr="00435D23">
        <w:rPr>
          <w:rFonts w:asciiTheme="minorHAnsi" w:hAnsiTheme="minorHAnsi" w:cstheme="minorHAnsi"/>
        </w:rPr>
        <w:t xml:space="preserve"> </w:t>
      </w:r>
      <w:hyperlink r:id="rId9" w:history="1">
        <w:r w:rsidR="005315EE" w:rsidRPr="00435D23">
          <w:rPr>
            <w:rStyle w:val="Hyperlink"/>
            <w:rFonts w:asciiTheme="minorHAnsi" w:hAnsiTheme="minorHAnsi" w:cstheme="minorHAnsi"/>
          </w:rPr>
          <w:t>HERE</w:t>
        </w:r>
      </w:hyperlink>
      <w:r w:rsidRPr="00435D23">
        <w:rPr>
          <w:rFonts w:asciiTheme="minorHAnsi" w:hAnsiTheme="minorHAnsi" w:cstheme="minorHAnsi"/>
          <w:color w:val="1155CC"/>
        </w:rPr>
        <w:t xml:space="preserve"> </w:t>
      </w:r>
      <w:r w:rsidRPr="00435D23">
        <w:rPr>
          <w:rFonts w:asciiTheme="minorHAnsi" w:hAnsiTheme="minorHAnsi" w:cstheme="minorHAnsi"/>
          <w:color w:val="000000" w:themeColor="text1"/>
        </w:rPr>
        <w:t>for more information</w:t>
      </w:r>
      <w:r w:rsidR="000F2BC9" w:rsidRPr="00435D23">
        <w:rPr>
          <w:rFonts w:asciiTheme="minorHAnsi" w:hAnsiTheme="minorHAnsi" w:cstheme="minorHAnsi"/>
          <w:color w:val="000000" w:themeColor="text1"/>
        </w:rPr>
        <w:t xml:space="preserve"> from SD61 or </w:t>
      </w:r>
      <w:hyperlink r:id="rId10" w:history="1">
        <w:r w:rsidR="000F2BC9" w:rsidRPr="00435D23">
          <w:rPr>
            <w:rStyle w:val="Hyperlink"/>
            <w:rFonts w:asciiTheme="minorHAnsi" w:hAnsiTheme="minorHAnsi" w:cstheme="minorHAnsi"/>
          </w:rPr>
          <w:t>HERE</w:t>
        </w:r>
      </w:hyperlink>
      <w:r w:rsidR="000F2BC9" w:rsidRPr="00435D23">
        <w:rPr>
          <w:rFonts w:asciiTheme="minorHAnsi" w:hAnsiTheme="minorHAnsi" w:cstheme="minorHAnsi"/>
          <w:color w:val="000000" w:themeColor="text1"/>
        </w:rPr>
        <w:t xml:space="preserve"> for more information from the BC Ministry of Education.</w:t>
      </w:r>
    </w:p>
    <w:p w:rsidR="000F2BC9" w:rsidRPr="00435D23" w:rsidRDefault="003A312A" w:rsidP="006B1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Cs w:val="22"/>
        </w:rPr>
      </w:pPr>
      <w:r>
        <w:rPr>
          <w:rFonts w:asciiTheme="minorHAnsi" w:hAnsiTheme="minorHAnsi" w:cstheme="minorHAnsi"/>
          <w:szCs w:val="22"/>
        </w:rPr>
        <w:t>Please take time connecting with your youth, to read their report card</w:t>
      </w:r>
      <w:r w:rsidR="006B11D0" w:rsidRPr="00435D23">
        <w:rPr>
          <w:rFonts w:asciiTheme="minorHAnsi" w:hAnsiTheme="minorHAnsi" w:cstheme="minorHAnsi"/>
          <w:szCs w:val="22"/>
        </w:rPr>
        <w:t xml:space="preserve"> </w:t>
      </w:r>
      <w:r>
        <w:rPr>
          <w:rFonts w:asciiTheme="minorHAnsi" w:hAnsiTheme="minorHAnsi" w:cstheme="minorHAnsi"/>
          <w:szCs w:val="22"/>
        </w:rPr>
        <w:t xml:space="preserve">with them </w:t>
      </w:r>
      <w:r w:rsidR="006B11D0" w:rsidRPr="00435D23">
        <w:rPr>
          <w:rFonts w:asciiTheme="minorHAnsi" w:hAnsiTheme="minorHAnsi" w:cstheme="minorHAnsi"/>
          <w:szCs w:val="22"/>
        </w:rPr>
        <w:t xml:space="preserve">and reflect on its contents.  Talk about the report card together; ask your youth how </w:t>
      </w:r>
      <w:r w:rsidR="006B11D0" w:rsidRPr="00435D23">
        <w:rPr>
          <w:rFonts w:asciiTheme="minorHAnsi" w:hAnsiTheme="minorHAnsi" w:cstheme="minorHAnsi"/>
          <w:color w:val="000000"/>
          <w:szCs w:val="22"/>
        </w:rPr>
        <w:t xml:space="preserve">they </w:t>
      </w:r>
      <w:r w:rsidR="006B11D0" w:rsidRPr="00435D23">
        <w:rPr>
          <w:rFonts w:asciiTheme="minorHAnsi" w:hAnsiTheme="minorHAnsi" w:cstheme="minorHAnsi"/>
          <w:szCs w:val="22"/>
        </w:rPr>
        <w:t xml:space="preserve">feel about it, what areas </w:t>
      </w:r>
      <w:r w:rsidR="006B11D0" w:rsidRPr="00435D23">
        <w:rPr>
          <w:rFonts w:asciiTheme="minorHAnsi" w:hAnsiTheme="minorHAnsi" w:cstheme="minorHAnsi"/>
          <w:color w:val="000000"/>
          <w:szCs w:val="22"/>
        </w:rPr>
        <w:t xml:space="preserve">they </w:t>
      </w:r>
      <w:r>
        <w:rPr>
          <w:rFonts w:asciiTheme="minorHAnsi" w:hAnsiTheme="minorHAnsi" w:cstheme="minorHAnsi"/>
          <w:szCs w:val="22"/>
        </w:rPr>
        <w:t>are</w:t>
      </w:r>
      <w:r w:rsidR="006B11D0" w:rsidRPr="00435D23">
        <w:rPr>
          <w:rFonts w:asciiTheme="minorHAnsi" w:hAnsiTheme="minorHAnsi" w:cstheme="minorHAnsi"/>
          <w:szCs w:val="22"/>
        </w:rPr>
        <w:t xml:space="preserve"> especially proud of, as well as what areas you both feel can be a focus for next term.  Help your youth take pride in their accomplishments and take responsibility for areas in which improvement is needed.  Enjoy the report card process!</w:t>
      </w:r>
    </w:p>
    <w:p w:rsidR="006B11D0" w:rsidRPr="00435D23" w:rsidRDefault="006B11D0" w:rsidP="005E067F">
      <w:pPr>
        <w:spacing w:before="240" w:after="240"/>
        <w:rPr>
          <w:rFonts w:asciiTheme="minorHAnsi" w:hAnsiTheme="minorHAnsi" w:cstheme="minorHAnsi"/>
          <w:color w:val="000000"/>
        </w:rPr>
      </w:pPr>
    </w:p>
    <w:p w:rsidR="000F2BC9" w:rsidRPr="00435D23" w:rsidRDefault="005E067F" w:rsidP="006B11D0">
      <w:pPr>
        <w:spacing w:before="240" w:after="240"/>
        <w:rPr>
          <w:rFonts w:asciiTheme="minorHAnsi" w:hAnsiTheme="minorHAnsi" w:cstheme="minorHAnsi"/>
          <w:color w:val="000000"/>
        </w:rPr>
      </w:pPr>
      <w:r w:rsidRPr="00435D23">
        <w:rPr>
          <w:rFonts w:asciiTheme="minorHAnsi" w:hAnsiTheme="minorHAnsi" w:cstheme="minorHAnsi"/>
          <w:color w:val="000000"/>
        </w:rPr>
        <w:t>Sincerely</w:t>
      </w:r>
      <w:r w:rsidR="006B11D0" w:rsidRPr="00435D23">
        <w:rPr>
          <w:rFonts w:asciiTheme="minorHAnsi" w:hAnsiTheme="minorHAnsi" w:cstheme="minorHAnsi"/>
          <w:color w:val="000000"/>
        </w:rPr>
        <w:t>,</w:t>
      </w:r>
    </w:p>
    <w:p w:rsidR="000E7D6A" w:rsidRPr="00435D23" w:rsidRDefault="002E1EB7" w:rsidP="000E7D6A">
      <w:pPr>
        <w:rPr>
          <w:rFonts w:asciiTheme="minorHAnsi" w:hAnsiTheme="minorHAnsi" w:cstheme="minorHAnsi"/>
        </w:rPr>
      </w:pPr>
      <w:r w:rsidRPr="00435D23">
        <w:rPr>
          <w:rFonts w:asciiTheme="minorHAnsi" w:hAnsiTheme="minorHAnsi" w:cstheme="minorHAnsi"/>
        </w:rPr>
        <w:t>Topher Macintosh</w:t>
      </w:r>
      <w:r w:rsidR="005315EE" w:rsidRPr="00435D23">
        <w:rPr>
          <w:rFonts w:asciiTheme="minorHAnsi" w:hAnsiTheme="minorHAnsi" w:cstheme="minorHAnsi"/>
        </w:rPr>
        <w:t xml:space="preserve"> </w:t>
      </w:r>
      <w:r w:rsidR="000E7D6A" w:rsidRPr="00435D23">
        <w:rPr>
          <w:rFonts w:asciiTheme="minorHAnsi" w:hAnsiTheme="minorHAnsi" w:cstheme="minorHAnsi"/>
        </w:rPr>
        <w:t xml:space="preserve"> </w:t>
      </w:r>
      <w:r w:rsidR="000E7D6A" w:rsidRPr="00435D23">
        <w:rPr>
          <w:rFonts w:asciiTheme="minorHAnsi" w:hAnsiTheme="minorHAnsi" w:cstheme="minorHAnsi"/>
        </w:rPr>
        <w:tab/>
      </w:r>
      <w:r w:rsidR="000E7D6A" w:rsidRPr="00435D23">
        <w:rPr>
          <w:rFonts w:asciiTheme="minorHAnsi" w:hAnsiTheme="minorHAnsi" w:cstheme="minorHAnsi"/>
        </w:rPr>
        <w:tab/>
      </w:r>
      <w:r w:rsidRPr="00435D23">
        <w:rPr>
          <w:rFonts w:asciiTheme="minorHAnsi" w:hAnsiTheme="minorHAnsi" w:cstheme="minorHAnsi"/>
        </w:rPr>
        <w:t>Sarah Elford</w:t>
      </w:r>
    </w:p>
    <w:p w:rsidR="000E7D6A" w:rsidRPr="00435D23" w:rsidRDefault="000E7D6A" w:rsidP="000E7D6A">
      <w:pPr>
        <w:rPr>
          <w:rFonts w:asciiTheme="minorHAnsi" w:hAnsiTheme="minorHAnsi" w:cstheme="minorHAnsi"/>
        </w:rPr>
      </w:pPr>
      <w:r w:rsidRPr="00435D23">
        <w:rPr>
          <w:rFonts w:asciiTheme="minorHAnsi" w:hAnsiTheme="minorHAnsi" w:cstheme="minorHAnsi"/>
        </w:rPr>
        <w:t>Principal</w:t>
      </w:r>
      <w:r w:rsidRPr="00435D23">
        <w:rPr>
          <w:rFonts w:asciiTheme="minorHAnsi" w:hAnsiTheme="minorHAnsi" w:cstheme="minorHAnsi"/>
        </w:rPr>
        <w:tab/>
      </w:r>
      <w:r w:rsidRPr="00435D23">
        <w:rPr>
          <w:rFonts w:asciiTheme="minorHAnsi" w:hAnsiTheme="minorHAnsi" w:cstheme="minorHAnsi"/>
        </w:rPr>
        <w:tab/>
      </w:r>
      <w:r w:rsidRPr="00435D23">
        <w:rPr>
          <w:rFonts w:asciiTheme="minorHAnsi" w:hAnsiTheme="minorHAnsi" w:cstheme="minorHAnsi"/>
        </w:rPr>
        <w:tab/>
        <w:t>Vice Principal</w:t>
      </w:r>
    </w:p>
    <w:p w:rsidR="005E067F" w:rsidRPr="00435D23" w:rsidRDefault="005E067F" w:rsidP="00787B20">
      <w:pPr>
        <w:rPr>
          <w:rFonts w:asciiTheme="minorHAnsi" w:hAnsiTheme="minorHAnsi" w:cstheme="minorHAnsi"/>
          <w:sz w:val="16"/>
          <w:szCs w:val="16"/>
        </w:rPr>
      </w:pPr>
    </w:p>
    <w:sectPr w:rsidR="005E067F" w:rsidRPr="00435D23" w:rsidSect="00253B2F">
      <w:footerReference w:type="default" r:id="rId11"/>
      <w:pgSz w:w="12240" w:h="15840" w:code="1"/>
      <w:pgMar w:top="432"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CF9" w:rsidRDefault="00B90CF9">
      <w:r>
        <w:separator/>
      </w:r>
    </w:p>
  </w:endnote>
  <w:endnote w:type="continuationSeparator" w:id="0">
    <w:p w:rsidR="00B90CF9" w:rsidRDefault="00B9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VSD Logo">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35" w:rsidRDefault="00241935" w:rsidP="00344D48">
    <w:pPr>
      <w:pStyle w:val="Footer"/>
      <w:jc w:val="right"/>
    </w:pPr>
    <w:r>
      <w:rPr>
        <w:rFonts w:ascii="Arial Rounded MT Bold" w:hAnsi="Arial Rounded MT Bold"/>
        <w:b/>
        <w:bCs/>
        <w:sz w:val="16"/>
        <w:szCs w:val="16"/>
      </w:rPr>
      <w:tab/>
    </w:r>
    <w:r w:rsidRPr="00344D48">
      <w:rPr>
        <w:rFonts w:ascii="GVSD Logo" w:hAnsi="GVSD Logo"/>
        <w:b/>
        <w:bCs/>
        <w:sz w:val="36"/>
        <w:szCs w:val="3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CF9" w:rsidRDefault="00B90CF9">
      <w:r>
        <w:separator/>
      </w:r>
    </w:p>
  </w:footnote>
  <w:footnote w:type="continuationSeparator" w:id="0">
    <w:p w:rsidR="00B90CF9" w:rsidRDefault="00B90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1F9"/>
    <w:multiLevelType w:val="hybridMultilevel"/>
    <w:tmpl w:val="6FC07B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29C1C88"/>
    <w:multiLevelType w:val="hybridMultilevel"/>
    <w:tmpl w:val="78D8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37B0F"/>
    <w:multiLevelType w:val="hybridMultilevel"/>
    <w:tmpl w:val="73980152"/>
    <w:lvl w:ilvl="0" w:tplc="0B109E5A">
      <w:start w:val="1"/>
      <w:numFmt w:val="bullet"/>
      <w:lvlText w:val=""/>
      <w:lvlJc w:val="left"/>
      <w:pPr>
        <w:tabs>
          <w:tab w:val="num" w:pos="852"/>
        </w:tabs>
        <w:ind w:left="85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077F2"/>
    <w:multiLevelType w:val="hybridMultilevel"/>
    <w:tmpl w:val="925C44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AF3A13"/>
    <w:multiLevelType w:val="hybridMultilevel"/>
    <w:tmpl w:val="03B69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B50531"/>
    <w:multiLevelType w:val="hybridMultilevel"/>
    <w:tmpl w:val="CAF6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40398"/>
    <w:multiLevelType w:val="hybridMultilevel"/>
    <w:tmpl w:val="F332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28"/>
    <w:rsid w:val="00042501"/>
    <w:rsid w:val="00042CD3"/>
    <w:rsid w:val="000E78D8"/>
    <w:rsid w:val="000E7D6A"/>
    <w:rsid w:val="000F2BC9"/>
    <w:rsid w:val="00164F0B"/>
    <w:rsid w:val="001772A4"/>
    <w:rsid w:val="00204C11"/>
    <w:rsid w:val="00235D18"/>
    <w:rsid w:val="002416E9"/>
    <w:rsid w:val="00241935"/>
    <w:rsid w:val="00253B2F"/>
    <w:rsid w:val="00285341"/>
    <w:rsid w:val="002958B4"/>
    <w:rsid w:val="002A1994"/>
    <w:rsid w:val="002C3A6B"/>
    <w:rsid w:val="002E1EB7"/>
    <w:rsid w:val="002E4210"/>
    <w:rsid w:val="00300A94"/>
    <w:rsid w:val="003302E9"/>
    <w:rsid w:val="00344D48"/>
    <w:rsid w:val="00345490"/>
    <w:rsid w:val="003A312A"/>
    <w:rsid w:val="003C1B3A"/>
    <w:rsid w:val="003E0605"/>
    <w:rsid w:val="003E0AA8"/>
    <w:rsid w:val="003E284A"/>
    <w:rsid w:val="003F1C4E"/>
    <w:rsid w:val="00405688"/>
    <w:rsid w:val="00435D23"/>
    <w:rsid w:val="004A3E11"/>
    <w:rsid w:val="00502276"/>
    <w:rsid w:val="0050470C"/>
    <w:rsid w:val="00507D9B"/>
    <w:rsid w:val="00517EA2"/>
    <w:rsid w:val="005315EE"/>
    <w:rsid w:val="00580817"/>
    <w:rsid w:val="00596201"/>
    <w:rsid w:val="005A1EBB"/>
    <w:rsid w:val="005A584D"/>
    <w:rsid w:val="005B5EFA"/>
    <w:rsid w:val="005C2EE1"/>
    <w:rsid w:val="005E067F"/>
    <w:rsid w:val="00613601"/>
    <w:rsid w:val="00686BDB"/>
    <w:rsid w:val="00697B8D"/>
    <w:rsid w:val="006A028D"/>
    <w:rsid w:val="006B11D0"/>
    <w:rsid w:val="006C1E38"/>
    <w:rsid w:val="006E06C7"/>
    <w:rsid w:val="006F4181"/>
    <w:rsid w:val="006F5EB1"/>
    <w:rsid w:val="00756745"/>
    <w:rsid w:val="00787B20"/>
    <w:rsid w:val="007B087E"/>
    <w:rsid w:val="007C2EBC"/>
    <w:rsid w:val="007C465D"/>
    <w:rsid w:val="007F6849"/>
    <w:rsid w:val="00824D65"/>
    <w:rsid w:val="0087121E"/>
    <w:rsid w:val="0088035A"/>
    <w:rsid w:val="008B0ED8"/>
    <w:rsid w:val="008B5DEE"/>
    <w:rsid w:val="008B69B5"/>
    <w:rsid w:val="008C751D"/>
    <w:rsid w:val="008E6589"/>
    <w:rsid w:val="00926500"/>
    <w:rsid w:val="0094171F"/>
    <w:rsid w:val="00992DD7"/>
    <w:rsid w:val="00996359"/>
    <w:rsid w:val="009D734F"/>
    <w:rsid w:val="009F36BB"/>
    <w:rsid w:val="009F776D"/>
    <w:rsid w:val="00A073C2"/>
    <w:rsid w:val="00A14728"/>
    <w:rsid w:val="00AA120E"/>
    <w:rsid w:val="00AA28DB"/>
    <w:rsid w:val="00AD7F30"/>
    <w:rsid w:val="00B0643F"/>
    <w:rsid w:val="00B41C84"/>
    <w:rsid w:val="00B716A3"/>
    <w:rsid w:val="00B852E1"/>
    <w:rsid w:val="00B90CF9"/>
    <w:rsid w:val="00BC4136"/>
    <w:rsid w:val="00C71D52"/>
    <w:rsid w:val="00CE6C86"/>
    <w:rsid w:val="00CE75BA"/>
    <w:rsid w:val="00D135BE"/>
    <w:rsid w:val="00D466B3"/>
    <w:rsid w:val="00D53E7A"/>
    <w:rsid w:val="00D57000"/>
    <w:rsid w:val="00D74913"/>
    <w:rsid w:val="00DA1B95"/>
    <w:rsid w:val="00DA7DD6"/>
    <w:rsid w:val="00DB3197"/>
    <w:rsid w:val="00DE19AF"/>
    <w:rsid w:val="00DF1A86"/>
    <w:rsid w:val="00E04290"/>
    <w:rsid w:val="00E213EB"/>
    <w:rsid w:val="00E30B72"/>
    <w:rsid w:val="00E65C73"/>
    <w:rsid w:val="00ED5972"/>
    <w:rsid w:val="00F95322"/>
    <w:rsid w:val="00FB5781"/>
    <w:rsid w:val="00FC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0623A0-18D7-402D-8E57-DBC433F1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C73"/>
    <w:rPr>
      <w:rFonts w:ascii="Helvetica" w:hAnsi="Helvetica"/>
      <w:sz w:val="22"/>
    </w:rPr>
  </w:style>
  <w:style w:type="paragraph" w:styleId="Heading1">
    <w:name w:val="heading 1"/>
    <w:basedOn w:val="Normal"/>
    <w:next w:val="Normal"/>
    <w:link w:val="Heading1Char"/>
    <w:uiPriority w:val="9"/>
    <w:qFormat/>
    <w:rsid w:val="00E65C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65C73"/>
    <w:pPr>
      <w:keepNext/>
      <w:tabs>
        <w:tab w:val="left" w:pos="1520"/>
        <w:tab w:val="left" w:pos="7200"/>
        <w:tab w:val="left" w:pos="7920"/>
        <w:tab w:val="left" w:pos="8640"/>
        <w:tab w:val="left" w:pos="9360"/>
      </w:tabs>
      <w:ind w:left="540" w:right="450"/>
      <w:jc w:val="right"/>
      <w:outlineLvl w:val="1"/>
    </w:pPr>
    <w:rPr>
      <w:rFonts w:ascii="Times New Roman" w:hAnsi="Times New Roman"/>
      <w:b/>
      <w:spacing w:val="60"/>
      <w:sz w:val="18"/>
    </w:rPr>
  </w:style>
  <w:style w:type="paragraph" w:styleId="Heading4">
    <w:name w:val="heading 4"/>
    <w:basedOn w:val="Normal"/>
    <w:next w:val="Normal"/>
    <w:link w:val="Heading4Char"/>
    <w:uiPriority w:val="9"/>
    <w:qFormat/>
    <w:rsid w:val="00E65C7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E9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75E98"/>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C75E98"/>
    <w:rPr>
      <w:rFonts w:asciiTheme="minorHAnsi" w:eastAsiaTheme="minorEastAsia" w:hAnsiTheme="minorHAnsi" w:cstheme="minorBidi"/>
      <w:b/>
      <w:bCs/>
      <w:sz w:val="28"/>
      <w:szCs w:val="28"/>
    </w:rPr>
  </w:style>
  <w:style w:type="character" w:styleId="Hyperlink">
    <w:name w:val="Hyperlink"/>
    <w:basedOn w:val="DefaultParagraphFont"/>
    <w:uiPriority w:val="99"/>
    <w:rsid w:val="00E65C73"/>
    <w:rPr>
      <w:rFonts w:cs="Times New Roman"/>
      <w:color w:val="0000FF"/>
      <w:u w:val="single"/>
    </w:rPr>
  </w:style>
  <w:style w:type="paragraph" w:styleId="BalloonText">
    <w:name w:val="Balloon Text"/>
    <w:basedOn w:val="Normal"/>
    <w:link w:val="BalloonTextChar"/>
    <w:uiPriority w:val="99"/>
    <w:semiHidden/>
    <w:rsid w:val="00E65C73"/>
    <w:rPr>
      <w:rFonts w:ascii="Tahoma" w:hAnsi="Tahoma" w:cs="Tahoma"/>
      <w:sz w:val="16"/>
      <w:szCs w:val="16"/>
    </w:rPr>
  </w:style>
  <w:style w:type="character" w:customStyle="1" w:styleId="BalloonTextChar">
    <w:name w:val="Balloon Text Char"/>
    <w:basedOn w:val="DefaultParagraphFont"/>
    <w:link w:val="BalloonText"/>
    <w:uiPriority w:val="99"/>
    <w:semiHidden/>
    <w:rsid w:val="00C75E98"/>
    <w:rPr>
      <w:sz w:val="0"/>
      <w:szCs w:val="0"/>
    </w:rPr>
  </w:style>
  <w:style w:type="table" w:styleId="TableGrid">
    <w:name w:val="Table Grid"/>
    <w:basedOn w:val="TableNormal"/>
    <w:uiPriority w:val="39"/>
    <w:rsid w:val="00E6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5C73"/>
    <w:pPr>
      <w:tabs>
        <w:tab w:val="center" w:pos="4320"/>
        <w:tab w:val="right" w:pos="8640"/>
      </w:tabs>
    </w:pPr>
  </w:style>
  <w:style w:type="character" w:customStyle="1" w:styleId="HeaderChar">
    <w:name w:val="Header Char"/>
    <w:basedOn w:val="DefaultParagraphFont"/>
    <w:link w:val="Header"/>
    <w:uiPriority w:val="99"/>
    <w:semiHidden/>
    <w:rsid w:val="00C75E98"/>
    <w:rPr>
      <w:rFonts w:ascii="Helvetica" w:hAnsi="Helvetica"/>
      <w:sz w:val="22"/>
    </w:rPr>
  </w:style>
  <w:style w:type="paragraph" w:styleId="Footer">
    <w:name w:val="footer"/>
    <w:basedOn w:val="Normal"/>
    <w:link w:val="FooterChar"/>
    <w:uiPriority w:val="99"/>
    <w:rsid w:val="00E65C73"/>
    <w:pPr>
      <w:tabs>
        <w:tab w:val="center" w:pos="4320"/>
        <w:tab w:val="right" w:pos="8640"/>
      </w:tabs>
    </w:pPr>
  </w:style>
  <w:style w:type="character" w:customStyle="1" w:styleId="FooterChar">
    <w:name w:val="Footer Char"/>
    <w:basedOn w:val="DefaultParagraphFont"/>
    <w:link w:val="Footer"/>
    <w:uiPriority w:val="99"/>
    <w:semiHidden/>
    <w:rsid w:val="00C75E98"/>
    <w:rPr>
      <w:rFonts w:ascii="Helvetica" w:hAnsi="Helvetica"/>
      <w:sz w:val="22"/>
    </w:rPr>
  </w:style>
  <w:style w:type="paragraph" w:styleId="BodyText">
    <w:name w:val="Body Text"/>
    <w:basedOn w:val="Normal"/>
    <w:link w:val="BodyTextChar"/>
    <w:uiPriority w:val="99"/>
    <w:rsid w:val="00E65C73"/>
    <w:pPr>
      <w:tabs>
        <w:tab w:val="left" w:pos="0"/>
      </w:tabs>
      <w:jc w:val="center"/>
    </w:pPr>
    <w:rPr>
      <w:rFonts w:ascii="Palatino" w:hAnsi="Palatino"/>
      <w:sz w:val="17"/>
    </w:rPr>
  </w:style>
  <w:style w:type="character" w:customStyle="1" w:styleId="BodyTextChar">
    <w:name w:val="Body Text Char"/>
    <w:basedOn w:val="DefaultParagraphFont"/>
    <w:link w:val="BodyText"/>
    <w:uiPriority w:val="99"/>
    <w:semiHidden/>
    <w:rsid w:val="00C75E98"/>
    <w:rPr>
      <w:rFonts w:ascii="Helvetica" w:hAnsi="Helvetica"/>
      <w:sz w:val="22"/>
    </w:rPr>
  </w:style>
  <w:style w:type="paragraph" w:styleId="NormalWeb">
    <w:name w:val="Normal (Web)"/>
    <w:basedOn w:val="Normal"/>
    <w:uiPriority w:val="99"/>
    <w:unhideWhenUsed/>
    <w:rsid w:val="00D57000"/>
    <w:rPr>
      <w:rFonts w:ascii="Times New Roman" w:eastAsiaTheme="minorHAnsi" w:hAnsi="Times New Roman"/>
      <w:sz w:val="24"/>
      <w:szCs w:val="24"/>
      <w:lang w:val="en-CA" w:eastAsia="en-CA"/>
    </w:rPr>
  </w:style>
  <w:style w:type="character" w:styleId="Strong">
    <w:name w:val="Strong"/>
    <w:basedOn w:val="DefaultParagraphFont"/>
    <w:uiPriority w:val="22"/>
    <w:qFormat/>
    <w:rsid w:val="00D57000"/>
    <w:rPr>
      <w:b/>
      <w:bCs/>
    </w:rPr>
  </w:style>
  <w:style w:type="paragraph" w:customStyle="1" w:styleId="Default">
    <w:name w:val="Default"/>
    <w:rsid w:val="0087121E"/>
    <w:pPr>
      <w:autoSpaceDE w:val="0"/>
      <w:autoSpaceDN w:val="0"/>
      <w:adjustRightInd w:val="0"/>
    </w:pPr>
    <w:rPr>
      <w:rFonts w:ascii="Tahoma" w:hAnsi="Tahoma" w:cs="Tahoma"/>
      <w:color w:val="000000"/>
      <w:sz w:val="24"/>
      <w:szCs w:val="24"/>
      <w:lang w:val="en-CA"/>
    </w:rPr>
  </w:style>
  <w:style w:type="paragraph" w:styleId="ListParagraph">
    <w:name w:val="List Paragraph"/>
    <w:basedOn w:val="Normal"/>
    <w:uiPriority w:val="34"/>
    <w:qFormat/>
    <w:rsid w:val="008B69B5"/>
    <w:pPr>
      <w:spacing w:after="200" w:line="276" w:lineRule="auto"/>
      <w:ind w:left="720"/>
      <w:contextualSpacing/>
    </w:pPr>
    <w:rPr>
      <w:rFonts w:asciiTheme="minorHAnsi" w:eastAsiaTheme="minorHAnsi" w:hAnsiTheme="minorHAnsi" w:cstheme="minorBidi"/>
      <w:szCs w:val="22"/>
    </w:rPr>
  </w:style>
  <w:style w:type="character" w:customStyle="1" w:styleId="y2iqfc">
    <w:name w:val="y2iqfc"/>
    <w:basedOn w:val="DefaultParagraphFont"/>
    <w:rsid w:val="005E067F"/>
  </w:style>
  <w:style w:type="character" w:styleId="FollowedHyperlink">
    <w:name w:val="FollowedHyperlink"/>
    <w:basedOn w:val="DefaultParagraphFont"/>
    <w:semiHidden/>
    <w:unhideWhenUsed/>
    <w:rsid w:val="000F2BC9"/>
    <w:rPr>
      <w:color w:val="800080" w:themeColor="followedHyperlink"/>
      <w:u w:val="single"/>
    </w:rPr>
  </w:style>
  <w:style w:type="character" w:customStyle="1" w:styleId="UnresolvedMention1">
    <w:name w:val="Unresolved Mention1"/>
    <w:basedOn w:val="DefaultParagraphFont"/>
    <w:uiPriority w:val="99"/>
    <w:semiHidden/>
    <w:unhideWhenUsed/>
    <w:rsid w:val="002E1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399897">
      <w:bodyDiv w:val="1"/>
      <w:marLeft w:val="0"/>
      <w:marRight w:val="0"/>
      <w:marTop w:val="0"/>
      <w:marBottom w:val="0"/>
      <w:divBdr>
        <w:top w:val="none" w:sz="0" w:space="0" w:color="auto"/>
        <w:left w:val="none" w:sz="0" w:space="0" w:color="auto"/>
        <w:bottom w:val="none" w:sz="0" w:space="0" w:color="auto"/>
        <w:right w:val="none" w:sz="0" w:space="0" w:color="auto"/>
      </w:divBdr>
    </w:div>
    <w:div w:id="523716281">
      <w:bodyDiv w:val="1"/>
      <w:marLeft w:val="0"/>
      <w:marRight w:val="0"/>
      <w:marTop w:val="0"/>
      <w:marBottom w:val="0"/>
      <w:divBdr>
        <w:top w:val="none" w:sz="0" w:space="0" w:color="auto"/>
        <w:left w:val="none" w:sz="0" w:space="0" w:color="auto"/>
        <w:bottom w:val="none" w:sz="0" w:space="0" w:color="auto"/>
        <w:right w:val="none" w:sz="0" w:space="0" w:color="auto"/>
      </w:divBdr>
    </w:div>
    <w:div w:id="635378491">
      <w:bodyDiv w:val="1"/>
      <w:marLeft w:val="0"/>
      <w:marRight w:val="0"/>
      <w:marTop w:val="0"/>
      <w:marBottom w:val="0"/>
      <w:divBdr>
        <w:top w:val="none" w:sz="0" w:space="0" w:color="auto"/>
        <w:left w:val="none" w:sz="0" w:space="0" w:color="auto"/>
        <w:bottom w:val="none" w:sz="0" w:space="0" w:color="auto"/>
        <w:right w:val="none" w:sz="0" w:space="0" w:color="auto"/>
      </w:divBdr>
    </w:div>
    <w:div w:id="840119571">
      <w:bodyDiv w:val="1"/>
      <w:marLeft w:val="0"/>
      <w:marRight w:val="0"/>
      <w:marTop w:val="0"/>
      <w:marBottom w:val="0"/>
      <w:divBdr>
        <w:top w:val="none" w:sz="0" w:space="0" w:color="auto"/>
        <w:left w:val="none" w:sz="0" w:space="0" w:color="auto"/>
        <w:bottom w:val="none" w:sz="0" w:space="0" w:color="auto"/>
        <w:right w:val="none" w:sz="0" w:space="0" w:color="auto"/>
      </w:divBdr>
    </w:div>
    <w:div w:id="1042436062">
      <w:bodyDiv w:val="1"/>
      <w:marLeft w:val="0"/>
      <w:marRight w:val="0"/>
      <w:marTop w:val="0"/>
      <w:marBottom w:val="0"/>
      <w:divBdr>
        <w:top w:val="none" w:sz="0" w:space="0" w:color="auto"/>
        <w:left w:val="none" w:sz="0" w:space="0" w:color="auto"/>
        <w:bottom w:val="none" w:sz="0" w:space="0" w:color="auto"/>
        <w:right w:val="none" w:sz="0" w:space="0" w:color="auto"/>
      </w:divBdr>
    </w:div>
    <w:div w:id="107978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quitz@sd61.b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urriculum.gov.bc.ca/classroom-assessment/student-reporting-policy-pilot" TargetMode="External"/><Relationship Id="rId4" Type="http://schemas.openxmlformats.org/officeDocument/2006/relationships/webSettings" Target="webSettings.xml"/><Relationship Id="rId9" Type="http://schemas.openxmlformats.org/officeDocument/2006/relationships/hyperlink" Target="https://learn.sd61.bc.ca/proficiency-scale-pil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3658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École Intermédiaire</vt:lpstr>
    </vt:vector>
  </TitlesOfParts>
  <Company>GVSD</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École Intermédiaire</dc:title>
  <dc:creator>Gloria Solley</dc:creator>
  <cp:lastModifiedBy>Lisa Fernyhough</cp:lastModifiedBy>
  <cp:revision>2</cp:revision>
  <cp:lastPrinted>2021-12-13T22:59:00Z</cp:lastPrinted>
  <dcterms:created xsi:type="dcterms:W3CDTF">2022-12-16T19:05:00Z</dcterms:created>
  <dcterms:modified xsi:type="dcterms:W3CDTF">2022-12-16T19:05:00Z</dcterms:modified>
</cp:coreProperties>
</file>